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4E2A" w14:textId="77777777" w:rsidR="00211663" w:rsidRPr="00CF6D17" w:rsidRDefault="00665638" w:rsidP="000C7BCA">
      <w:pPr>
        <w:pStyle w:val="Default"/>
        <w:snapToGrid w:val="0"/>
        <w:spacing w:line="728" w:lineRule="atLeast"/>
        <w:ind w:leftChars="-1" w:left="-2" w:right="-68" w:firstLineChars="5" w:firstLine="12"/>
        <w:jc w:val="center"/>
        <w:rPr>
          <w:rFonts w:ascii="Times New Roman" w:hAnsi="Times New Roman" w:cs="Times New Roman"/>
          <w:b/>
          <w:sz w:val="40"/>
          <w:szCs w:val="40"/>
        </w:rPr>
      </w:pPr>
      <w:r w:rsidRPr="00CF6D17">
        <w:rPr>
          <w:rFonts w:ascii="Times New Roman" w:hAnsi="Times New Roman" w:cs="Times New Roman"/>
          <w:noProof/>
          <w:color w:val="666666"/>
        </w:rPr>
        <w:drawing>
          <wp:anchor distT="0" distB="0" distL="114300" distR="114300" simplePos="0" relativeHeight="251658240" behindDoc="1" locked="0" layoutInCell="1" allowOverlap="1" wp14:anchorId="6147AA12" wp14:editId="15545054">
            <wp:simplePos x="0" y="0"/>
            <wp:positionH relativeFrom="column">
              <wp:posOffset>542925</wp:posOffset>
            </wp:positionH>
            <wp:positionV relativeFrom="paragraph">
              <wp:posOffset>107315</wp:posOffset>
            </wp:positionV>
            <wp:extent cx="678180" cy="388620"/>
            <wp:effectExtent l="0" t="0" r="7620" b="0"/>
            <wp:wrapNone/>
            <wp:docPr id="1" name="圖片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18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663" w:rsidRPr="00CF6D17">
        <w:rPr>
          <w:rFonts w:ascii="Times New Roman" w:hAnsi="Times New Roman" w:cs="Times New Roman"/>
          <w:b/>
          <w:sz w:val="40"/>
          <w:szCs w:val="40"/>
        </w:rPr>
        <w:t>南</w:t>
      </w:r>
      <w:proofErr w:type="gramStart"/>
      <w:r w:rsidR="00211663" w:rsidRPr="00CF6D17">
        <w:rPr>
          <w:rFonts w:ascii="Times New Roman" w:hAnsi="Times New Roman" w:cs="Times New Roman"/>
          <w:b/>
          <w:sz w:val="40"/>
          <w:szCs w:val="40"/>
        </w:rPr>
        <w:t>臺</w:t>
      </w:r>
      <w:proofErr w:type="gramEnd"/>
      <w:r w:rsidR="00211663" w:rsidRPr="00CF6D17">
        <w:rPr>
          <w:rFonts w:ascii="Times New Roman" w:hAnsi="Times New Roman" w:cs="Times New Roman"/>
          <w:b/>
          <w:sz w:val="40"/>
          <w:szCs w:val="40"/>
        </w:rPr>
        <w:t>學校財團法人南</w:t>
      </w:r>
      <w:proofErr w:type="gramStart"/>
      <w:r w:rsidR="00211663" w:rsidRPr="00CF6D17">
        <w:rPr>
          <w:rFonts w:ascii="Times New Roman" w:hAnsi="Times New Roman" w:cs="Times New Roman"/>
          <w:b/>
          <w:sz w:val="40"/>
          <w:szCs w:val="40"/>
        </w:rPr>
        <w:t>臺</w:t>
      </w:r>
      <w:proofErr w:type="gramEnd"/>
      <w:r w:rsidR="00211663" w:rsidRPr="00CF6D17">
        <w:rPr>
          <w:rFonts w:ascii="Times New Roman" w:hAnsi="Times New Roman" w:cs="Times New Roman"/>
          <w:b/>
          <w:sz w:val="40"/>
          <w:szCs w:val="40"/>
        </w:rPr>
        <w:t>科技大學</w:t>
      </w:r>
    </w:p>
    <w:p w14:paraId="67A66464" w14:textId="18FF55DB" w:rsidR="008430B9" w:rsidRPr="00CF6D17" w:rsidRDefault="00DF0E1E" w:rsidP="000C7BCA">
      <w:pPr>
        <w:pStyle w:val="Default"/>
        <w:snapToGrid w:val="0"/>
        <w:spacing w:line="600" w:lineRule="exact"/>
        <w:ind w:leftChars="-66" w:left="-158" w:right="-14" w:firstLineChars="41" w:firstLine="156"/>
        <w:jc w:val="center"/>
        <w:rPr>
          <w:rFonts w:ascii="Times New Roman" w:hAnsi="Times New Roman" w:cs="Times New Roman"/>
          <w:b/>
          <w:sz w:val="38"/>
          <w:szCs w:val="38"/>
        </w:rPr>
      </w:pPr>
      <w:r>
        <w:rPr>
          <w:rFonts w:ascii="Times New Roman" w:hAnsi="Times New Roman" w:cs="Times New Roman" w:hint="eastAsia"/>
          <w:b/>
          <w:sz w:val="38"/>
          <w:szCs w:val="38"/>
        </w:rPr>
        <w:t>國科會</w:t>
      </w:r>
      <w:r w:rsidR="00DB469E" w:rsidRPr="00CF6D17">
        <w:rPr>
          <w:rFonts w:ascii="Times New Roman" w:hAnsi="Times New Roman" w:cs="Times New Roman"/>
          <w:b/>
          <w:sz w:val="38"/>
          <w:szCs w:val="38"/>
        </w:rPr>
        <w:t>各類</w:t>
      </w:r>
      <w:r w:rsidR="008430B9" w:rsidRPr="00CF6D17">
        <w:rPr>
          <w:rFonts w:ascii="Times New Roman" w:hAnsi="Times New Roman" w:cs="Times New Roman"/>
          <w:b/>
          <w:sz w:val="38"/>
          <w:szCs w:val="38"/>
        </w:rPr>
        <w:t>計畫</w:t>
      </w:r>
      <w:r w:rsidR="00C06470" w:rsidRPr="00CF6D17">
        <w:rPr>
          <w:rFonts w:ascii="Times New Roman" w:hAnsi="Times New Roman" w:cs="Times New Roman"/>
          <w:b/>
          <w:sz w:val="38"/>
          <w:szCs w:val="38"/>
        </w:rPr>
        <w:t>主持人、共同</w:t>
      </w:r>
      <w:r w:rsidR="00C06470" w:rsidRPr="00CF6D17">
        <w:rPr>
          <w:rFonts w:ascii="Times New Roman" w:hAnsi="Times New Roman" w:cs="Times New Roman"/>
          <w:b/>
          <w:sz w:val="38"/>
          <w:szCs w:val="38"/>
        </w:rPr>
        <w:t>(</w:t>
      </w:r>
      <w:r w:rsidR="00C06470" w:rsidRPr="00CF6D17">
        <w:rPr>
          <w:rFonts w:ascii="Times New Roman" w:hAnsi="Times New Roman" w:cs="Times New Roman"/>
          <w:b/>
          <w:sz w:val="38"/>
          <w:szCs w:val="38"/>
        </w:rPr>
        <w:t>協同</w:t>
      </w:r>
      <w:r w:rsidR="00C06470" w:rsidRPr="00CF6D17">
        <w:rPr>
          <w:rFonts w:ascii="Times New Roman" w:hAnsi="Times New Roman" w:cs="Times New Roman"/>
          <w:b/>
          <w:sz w:val="38"/>
          <w:szCs w:val="38"/>
        </w:rPr>
        <w:t>)</w:t>
      </w:r>
      <w:r w:rsidR="00C06470" w:rsidRPr="00CF6D17">
        <w:rPr>
          <w:rFonts w:ascii="Times New Roman" w:hAnsi="Times New Roman" w:cs="Times New Roman"/>
          <w:b/>
          <w:sz w:val="38"/>
          <w:szCs w:val="38"/>
        </w:rPr>
        <w:t>主持人</w:t>
      </w:r>
      <w:r w:rsidR="00890C22" w:rsidRPr="00CF6D17">
        <w:rPr>
          <w:rFonts w:ascii="Times New Roman" w:hAnsi="Times New Roman" w:cs="Times New Roman"/>
          <w:b/>
          <w:sz w:val="38"/>
          <w:szCs w:val="38"/>
        </w:rPr>
        <w:t>學術倫理</w:t>
      </w:r>
      <w:r w:rsidR="008430B9" w:rsidRPr="00CF6D17">
        <w:rPr>
          <w:rFonts w:ascii="Times New Roman" w:hAnsi="Times New Roman" w:cs="Times New Roman"/>
          <w:b/>
          <w:sz w:val="38"/>
          <w:szCs w:val="38"/>
        </w:rPr>
        <w:t>聲明書</w:t>
      </w:r>
    </w:p>
    <w:p w14:paraId="756646F0" w14:textId="61D8A112" w:rsidR="00DB469E" w:rsidRPr="00CF6D17" w:rsidRDefault="006671F6" w:rsidP="000C7BCA">
      <w:pPr>
        <w:pStyle w:val="Default"/>
        <w:tabs>
          <w:tab w:val="center" w:pos="5130"/>
          <w:tab w:val="left" w:pos="9214"/>
          <w:tab w:val="right" w:pos="9781"/>
        </w:tabs>
        <w:snapToGrid w:val="0"/>
        <w:spacing w:beforeLines="50" w:before="120"/>
        <w:ind w:left="482" w:right="74"/>
        <w:jc w:val="right"/>
        <w:rPr>
          <w:rFonts w:ascii="Times New Roman" w:hAnsi="Times New Roman" w:cs="Times New Roman"/>
          <w:color w:val="FF0000"/>
          <w:sz w:val="28"/>
          <w:szCs w:val="28"/>
        </w:rPr>
      </w:pPr>
      <w:r w:rsidRPr="00CF6D17">
        <w:rPr>
          <w:rFonts w:ascii="Times New Roman" w:hAnsi="Times New Roman" w:cs="Times New Roman"/>
          <w:color w:val="FF0000"/>
          <w:sz w:val="28"/>
          <w:szCs w:val="28"/>
        </w:rPr>
        <w:tab/>
      </w:r>
      <w:r w:rsidR="00DB469E" w:rsidRPr="00CF6D17">
        <w:rPr>
          <w:rFonts w:ascii="Times New Roman" w:hAnsi="Times New Roman" w:cs="Times New Roman"/>
          <w:color w:val="FF0000"/>
          <w:sz w:val="28"/>
          <w:szCs w:val="28"/>
        </w:rPr>
        <w:t>(1</w:t>
      </w:r>
      <w:r w:rsidR="00E54997" w:rsidRPr="00CF6D17">
        <w:rPr>
          <w:rFonts w:ascii="Times New Roman" w:hAnsi="Times New Roman" w:cs="Times New Roman"/>
          <w:color w:val="FF0000"/>
          <w:sz w:val="28"/>
          <w:szCs w:val="28"/>
        </w:rPr>
        <w:t>1</w:t>
      </w:r>
      <w:r w:rsidR="00F4772B">
        <w:rPr>
          <w:rFonts w:ascii="Times New Roman" w:hAnsi="Times New Roman" w:cs="Times New Roman" w:hint="eastAsia"/>
          <w:color w:val="FF0000"/>
          <w:sz w:val="28"/>
          <w:szCs w:val="28"/>
        </w:rPr>
        <w:t>1</w:t>
      </w:r>
      <w:r w:rsidR="00DB469E" w:rsidRPr="00CF6D17">
        <w:rPr>
          <w:rFonts w:ascii="Times New Roman" w:hAnsi="Times New Roman" w:cs="Times New Roman"/>
          <w:color w:val="FF0000"/>
          <w:sz w:val="28"/>
          <w:szCs w:val="28"/>
        </w:rPr>
        <w:t>.</w:t>
      </w:r>
      <w:r w:rsidR="00414CC4">
        <w:rPr>
          <w:rFonts w:ascii="Times New Roman" w:hAnsi="Times New Roman" w:cs="Times New Roman"/>
          <w:color w:val="FF0000"/>
          <w:sz w:val="28"/>
          <w:szCs w:val="28"/>
        </w:rPr>
        <w:t>8</w:t>
      </w:r>
      <w:r w:rsidR="00DB469E" w:rsidRPr="00CF6D17">
        <w:rPr>
          <w:rFonts w:ascii="Times New Roman" w:hAnsi="Times New Roman" w:cs="Times New Roman"/>
          <w:color w:val="FF0000"/>
          <w:sz w:val="28"/>
          <w:szCs w:val="28"/>
        </w:rPr>
        <w:t>.</w:t>
      </w:r>
      <w:r w:rsidR="00414CC4">
        <w:rPr>
          <w:rFonts w:ascii="Times New Roman" w:hAnsi="Times New Roman" w:cs="Times New Roman"/>
          <w:color w:val="FF0000"/>
          <w:sz w:val="28"/>
          <w:szCs w:val="28"/>
        </w:rPr>
        <w:t>10</w:t>
      </w:r>
      <w:r w:rsidR="00DB469E" w:rsidRPr="00CF6D17">
        <w:rPr>
          <w:rFonts w:ascii="Times New Roman" w:hAnsi="Times New Roman" w:cs="Times New Roman"/>
          <w:color w:val="FF0000"/>
          <w:sz w:val="28"/>
          <w:szCs w:val="28"/>
        </w:rPr>
        <w:t>修正版</w:t>
      </w:r>
      <w:r w:rsidR="00DB469E" w:rsidRPr="00CF6D17">
        <w:rPr>
          <w:rFonts w:ascii="Times New Roman" w:hAnsi="Times New Roman" w:cs="Times New Roman"/>
          <w:color w:val="FF0000"/>
          <w:sz w:val="28"/>
          <w:szCs w:val="28"/>
        </w:rPr>
        <w:t>)</w:t>
      </w:r>
    </w:p>
    <w:p w14:paraId="6FBC53A1" w14:textId="77777777" w:rsidR="00DB469E" w:rsidRPr="00CF6D17" w:rsidRDefault="00DB469E" w:rsidP="000C7BCA">
      <w:pPr>
        <w:pStyle w:val="Default"/>
        <w:snapToGrid w:val="0"/>
        <w:spacing w:line="500" w:lineRule="exact"/>
        <w:jc w:val="both"/>
        <w:rPr>
          <w:rFonts w:ascii="Times New Roman" w:hAnsi="Times New Roman" w:cs="Times New Roman"/>
          <w:sz w:val="32"/>
          <w:szCs w:val="32"/>
        </w:rPr>
      </w:pPr>
    </w:p>
    <w:p w14:paraId="26E13DCD" w14:textId="77777777" w:rsidR="00DA48B4" w:rsidRPr="00CF6D17" w:rsidRDefault="00DA48B4" w:rsidP="000C7BCA">
      <w:pPr>
        <w:pStyle w:val="Default"/>
        <w:snapToGrid w:val="0"/>
        <w:spacing w:line="500" w:lineRule="exact"/>
        <w:jc w:val="both"/>
        <w:rPr>
          <w:rFonts w:ascii="Times New Roman" w:hAnsi="Times New Roman" w:cs="Times New Roman"/>
          <w:sz w:val="32"/>
          <w:szCs w:val="32"/>
        </w:rPr>
      </w:pPr>
    </w:p>
    <w:p w14:paraId="2A0CB41F" w14:textId="63C2E35B" w:rsidR="008A52E7" w:rsidRPr="00CF6D17" w:rsidRDefault="00DB469E" w:rsidP="000C7BCA">
      <w:pPr>
        <w:pStyle w:val="Default"/>
        <w:snapToGrid w:val="0"/>
        <w:spacing w:line="520" w:lineRule="exact"/>
        <w:ind w:firstLineChars="200" w:firstLine="641"/>
        <w:jc w:val="both"/>
        <w:rPr>
          <w:rFonts w:ascii="Times New Roman" w:hAnsi="Times New Roman" w:cs="Times New Roman"/>
          <w:b/>
          <w:sz w:val="32"/>
          <w:szCs w:val="32"/>
        </w:rPr>
      </w:pPr>
      <w:r w:rsidRPr="00CF6D17">
        <w:rPr>
          <w:rFonts w:ascii="Times New Roman" w:hAnsi="Times New Roman" w:cs="Times New Roman"/>
          <w:b/>
          <w:sz w:val="32"/>
          <w:szCs w:val="32"/>
        </w:rPr>
        <w:t>計畫主持人</w:t>
      </w:r>
      <w:r w:rsidR="008430B9" w:rsidRPr="00CF6D17">
        <w:rPr>
          <w:rFonts w:ascii="Times New Roman" w:hAnsi="Times New Roman" w:cs="Times New Roman"/>
          <w:b/>
          <w:sz w:val="32"/>
          <w:szCs w:val="32"/>
        </w:rPr>
        <w:t>（申請人）</w:t>
      </w:r>
      <w:r w:rsidR="008430B9" w:rsidRPr="00CF6D17">
        <w:rPr>
          <w:rFonts w:ascii="Times New Roman" w:hAnsi="Times New Roman" w:cs="Times New Roman"/>
          <w:b/>
          <w:sz w:val="32"/>
          <w:szCs w:val="32"/>
        </w:rPr>
        <w:t>_____________</w:t>
      </w:r>
      <w:r w:rsidRPr="00CF6D17">
        <w:rPr>
          <w:rFonts w:ascii="Times New Roman" w:hAnsi="Times New Roman" w:cs="Times New Roman"/>
          <w:b/>
          <w:sz w:val="32"/>
          <w:szCs w:val="32"/>
        </w:rPr>
        <w:t>、共同</w:t>
      </w:r>
      <w:r w:rsidRPr="00CF6D17">
        <w:rPr>
          <w:rFonts w:ascii="Times New Roman" w:hAnsi="Times New Roman" w:cs="Times New Roman"/>
          <w:b/>
          <w:sz w:val="32"/>
          <w:szCs w:val="32"/>
        </w:rPr>
        <w:t>(</w:t>
      </w:r>
      <w:r w:rsidRPr="00CF6D17">
        <w:rPr>
          <w:rFonts w:ascii="Times New Roman" w:hAnsi="Times New Roman" w:cs="Times New Roman"/>
          <w:b/>
          <w:sz w:val="32"/>
          <w:szCs w:val="32"/>
        </w:rPr>
        <w:t>協同</w:t>
      </w:r>
      <w:r w:rsidRPr="00CF6D17">
        <w:rPr>
          <w:rFonts w:ascii="Times New Roman" w:hAnsi="Times New Roman" w:cs="Times New Roman"/>
          <w:b/>
          <w:sz w:val="32"/>
          <w:szCs w:val="32"/>
        </w:rPr>
        <w:t>)</w:t>
      </w:r>
      <w:r w:rsidRPr="00CF6D17">
        <w:rPr>
          <w:rFonts w:ascii="Times New Roman" w:hAnsi="Times New Roman" w:cs="Times New Roman"/>
          <w:b/>
          <w:sz w:val="32"/>
          <w:szCs w:val="32"/>
        </w:rPr>
        <w:t>主持人</w:t>
      </w:r>
      <w:r w:rsidRPr="00CF6D17">
        <w:rPr>
          <w:rFonts w:ascii="Times New Roman" w:hAnsi="Times New Roman" w:cs="Times New Roman"/>
          <w:b/>
          <w:sz w:val="32"/>
          <w:szCs w:val="32"/>
        </w:rPr>
        <w:t>__________________</w:t>
      </w:r>
      <w:r w:rsidRPr="00CF6D17">
        <w:rPr>
          <w:rFonts w:ascii="Times New Roman" w:hAnsi="Times New Roman" w:cs="Times New Roman"/>
          <w:color w:val="7030A0"/>
          <w:sz w:val="32"/>
          <w:szCs w:val="32"/>
        </w:rPr>
        <w:t>(</w:t>
      </w:r>
      <w:r w:rsidRPr="00CF6D17">
        <w:rPr>
          <w:rFonts w:ascii="Times New Roman" w:hAnsi="Times New Roman" w:cs="Times New Roman"/>
          <w:color w:val="7030A0"/>
          <w:sz w:val="32"/>
          <w:szCs w:val="32"/>
        </w:rPr>
        <w:t>人數超過請自行新增</w:t>
      </w:r>
      <w:r w:rsidRPr="00CF6D17">
        <w:rPr>
          <w:rFonts w:ascii="Times New Roman" w:hAnsi="Times New Roman" w:cs="Times New Roman"/>
          <w:color w:val="7030A0"/>
          <w:sz w:val="32"/>
          <w:szCs w:val="32"/>
        </w:rPr>
        <w:t>)</w:t>
      </w:r>
      <w:r w:rsidR="008430B9" w:rsidRPr="00CF6D17">
        <w:rPr>
          <w:rFonts w:ascii="Times New Roman" w:hAnsi="Times New Roman" w:cs="Times New Roman"/>
          <w:b/>
          <w:sz w:val="32"/>
          <w:szCs w:val="32"/>
        </w:rPr>
        <w:t>已詳閱「</w:t>
      </w:r>
      <w:r w:rsidR="00DF0E1E">
        <w:rPr>
          <w:rFonts w:ascii="Times New Roman" w:hAnsi="Times New Roman" w:cs="Times New Roman" w:hint="eastAsia"/>
          <w:b/>
          <w:sz w:val="32"/>
          <w:szCs w:val="32"/>
        </w:rPr>
        <w:t>國家科學及技術委員會</w:t>
      </w:r>
      <w:r w:rsidR="00890C22" w:rsidRPr="00CF6D17">
        <w:rPr>
          <w:rFonts w:ascii="Times New Roman" w:hAnsi="Times New Roman" w:cs="Times New Roman"/>
          <w:b/>
          <w:sz w:val="32"/>
          <w:szCs w:val="32"/>
        </w:rPr>
        <w:t>學術倫理案件處理及審議要點</w:t>
      </w:r>
      <w:r w:rsidR="008430B9" w:rsidRPr="00CF6D17">
        <w:rPr>
          <w:rFonts w:ascii="Times New Roman" w:hAnsi="Times New Roman" w:cs="Times New Roman"/>
          <w:b/>
          <w:sz w:val="32"/>
          <w:szCs w:val="32"/>
        </w:rPr>
        <w:t>」，</w:t>
      </w:r>
      <w:r w:rsidR="00211663" w:rsidRPr="00CF6D17">
        <w:rPr>
          <w:rFonts w:ascii="Times New Roman" w:hAnsi="Times New Roman" w:cs="Times New Roman"/>
          <w:b/>
          <w:sz w:val="32"/>
          <w:szCs w:val="32"/>
        </w:rPr>
        <w:t>並</w:t>
      </w:r>
      <w:r w:rsidR="00FF04D8" w:rsidRPr="00CF6D17">
        <w:rPr>
          <w:rFonts w:ascii="Times New Roman" w:hAnsi="Times New Roman" w:cs="Times New Roman"/>
          <w:b/>
          <w:sz w:val="32"/>
          <w:szCs w:val="32"/>
        </w:rPr>
        <w:t>已取</w:t>
      </w:r>
      <w:r w:rsidR="00211663" w:rsidRPr="00CF6D17">
        <w:rPr>
          <w:rFonts w:ascii="Times New Roman" w:hAnsi="Times New Roman" w:cs="Times New Roman"/>
          <w:b/>
          <w:sz w:val="32"/>
          <w:szCs w:val="32"/>
        </w:rPr>
        <w:t>得臺灣學術倫理教育</w:t>
      </w:r>
      <w:r w:rsidR="00BF5CC6" w:rsidRPr="00CF6D17">
        <w:rPr>
          <w:rFonts w:ascii="Times New Roman" w:hAnsi="Times New Roman" w:cs="Times New Roman"/>
          <w:b/>
          <w:sz w:val="32"/>
          <w:szCs w:val="32"/>
        </w:rPr>
        <w:t>課程</w:t>
      </w:r>
      <w:r w:rsidR="00211663" w:rsidRPr="00CF6D17">
        <w:rPr>
          <w:rFonts w:ascii="Times New Roman" w:hAnsi="Times New Roman" w:cs="Times New Roman"/>
          <w:b/>
          <w:sz w:val="32"/>
          <w:szCs w:val="32"/>
        </w:rPr>
        <w:t>6</w:t>
      </w:r>
      <w:r w:rsidR="00211663" w:rsidRPr="00CF6D17">
        <w:rPr>
          <w:rFonts w:ascii="Times New Roman" w:hAnsi="Times New Roman" w:cs="Times New Roman"/>
          <w:b/>
          <w:sz w:val="32"/>
          <w:szCs w:val="32"/>
        </w:rPr>
        <w:t>小時修課證明</w:t>
      </w:r>
      <w:r w:rsidR="00211663" w:rsidRPr="00CF6D17">
        <w:rPr>
          <w:rFonts w:ascii="Times New Roman" w:hAnsi="Times New Roman" w:cs="Times New Roman"/>
          <w:b/>
          <w:sz w:val="32"/>
          <w:szCs w:val="32"/>
        </w:rPr>
        <w:t>(</w:t>
      </w:r>
      <w:r w:rsidR="00211663" w:rsidRPr="00CF6D17">
        <w:rPr>
          <w:rFonts w:ascii="Times New Roman" w:hAnsi="Times New Roman" w:cs="Times New Roman"/>
          <w:b/>
          <w:sz w:val="32"/>
          <w:szCs w:val="32"/>
        </w:rPr>
        <w:t>另附佐證文件</w:t>
      </w:r>
      <w:r w:rsidR="00211663" w:rsidRPr="00CF6D17">
        <w:rPr>
          <w:rFonts w:ascii="Times New Roman" w:hAnsi="Times New Roman" w:cs="Times New Roman"/>
          <w:b/>
          <w:sz w:val="32"/>
          <w:szCs w:val="32"/>
        </w:rPr>
        <w:t>)</w:t>
      </w:r>
      <w:r w:rsidR="00211663" w:rsidRPr="00CF6D17">
        <w:rPr>
          <w:rFonts w:ascii="Times New Roman" w:hAnsi="Times New Roman" w:cs="Times New Roman"/>
          <w:b/>
          <w:sz w:val="32"/>
          <w:szCs w:val="32"/>
        </w:rPr>
        <w:t>，</w:t>
      </w:r>
      <w:r w:rsidR="008A52E7" w:rsidRPr="00CF6D17">
        <w:rPr>
          <w:rFonts w:ascii="Times New Roman" w:hAnsi="Times New Roman" w:cs="Times New Roman"/>
          <w:b/>
          <w:sz w:val="32"/>
          <w:szCs w:val="32"/>
        </w:rPr>
        <w:t>且</w:t>
      </w:r>
      <w:r w:rsidR="006E57DC" w:rsidRPr="00CF6D17">
        <w:rPr>
          <w:rFonts w:ascii="Times New Roman" w:hAnsi="Times New Roman" w:cs="Times New Roman"/>
          <w:b/>
          <w:sz w:val="32"/>
          <w:szCs w:val="32"/>
        </w:rPr>
        <w:t>本</w:t>
      </w:r>
      <w:r w:rsidR="008430B9" w:rsidRPr="00CF6D17">
        <w:rPr>
          <w:rFonts w:ascii="Times New Roman" w:hAnsi="Times New Roman" w:cs="Times New Roman"/>
          <w:b/>
          <w:sz w:val="32"/>
          <w:szCs w:val="32"/>
        </w:rPr>
        <w:t>人</w:t>
      </w:r>
      <w:r w:rsidR="00E4268A" w:rsidRPr="00CF6D17">
        <w:rPr>
          <w:rFonts w:ascii="Times New Roman" w:hAnsi="Times New Roman" w:cs="Times New Roman"/>
          <w:b/>
          <w:sz w:val="32"/>
          <w:szCs w:val="32"/>
        </w:rPr>
        <w:t>於</w:t>
      </w:r>
      <w:r w:rsidR="006E57DC" w:rsidRPr="00CF6D17">
        <w:rPr>
          <w:rFonts w:ascii="Times New Roman" w:hAnsi="Times New Roman" w:cs="Times New Roman"/>
          <w:b/>
          <w:sz w:val="32"/>
          <w:szCs w:val="32"/>
        </w:rPr>
        <w:t>此</w:t>
      </w:r>
      <w:r w:rsidR="008A52E7" w:rsidRPr="00CF6D17">
        <w:rPr>
          <w:rFonts w:ascii="Times New Roman" w:hAnsi="Times New Roman" w:cs="Times New Roman"/>
          <w:b/>
          <w:sz w:val="32"/>
          <w:szCs w:val="32"/>
        </w:rPr>
        <w:t>次計畫申請確</w:t>
      </w:r>
      <w:r w:rsidR="00617E29" w:rsidRPr="00CF6D17">
        <w:rPr>
          <w:rFonts w:ascii="Times New Roman" w:hAnsi="Times New Roman" w:cs="Times New Roman"/>
          <w:b/>
          <w:sz w:val="32"/>
          <w:szCs w:val="32"/>
        </w:rPr>
        <w:t>實符合以下</w:t>
      </w:r>
      <w:r w:rsidR="006E57DC" w:rsidRPr="00CF6D17">
        <w:rPr>
          <w:rFonts w:ascii="Times New Roman" w:hAnsi="Times New Roman" w:cs="Times New Roman"/>
          <w:b/>
          <w:sz w:val="32"/>
          <w:szCs w:val="32"/>
        </w:rPr>
        <w:t>要點：</w:t>
      </w:r>
    </w:p>
    <w:p w14:paraId="4466CA26" w14:textId="3D2D3D02" w:rsidR="00617E29" w:rsidRPr="00CF6D17" w:rsidRDefault="00617E29" w:rsidP="000C7BCA">
      <w:pPr>
        <w:pStyle w:val="Default"/>
        <w:numPr>
          <w:ilvl w:val="0"/>
          <w:numId w:val="1"/>
        </w:numPr>
        <w:snapToGrid w:val="0"/>
        <w:spacing w:line="520" w:lineRule="exact"/>
        <w:jc w:val="both"/>
        <w:rPr>
          <w:rFonts w:ascii="Times New Roman" w:hAnsi="Times New Roman" w:cs="Times New Roman"/>
          <w:b/>
          <w:sz w:val="32"/>
          <w:szCs w:val="32"/>
        </w:rPr>
      </w:pPr>
      <w:r w:rsidRPr="00CF6D17">
        <w:rPr>
          <w:rFonts w:ascii="Times New Roman" w:hAnsi="Times New Roman" w:cs="Times New Roman"/>
          <w:b/>
          <w:sz w:val="32"/>
          <w:szCs w:val="32"/>
        </w:rPr>
        <w:t>未用「已發表」之既有成果，</w:t>
      </w:r>
      <w:r w:rsidR="006E57DC" w:rsidRPr="00CF6D17">
        <w:rPr>
          <w:rFonts w:ascii="Times New Roman" w:hAnsi="Times New Roman" w:cs="Times New Roman"/>
          <w:b/>
          <w:sz w:val="32"/>
          <w:szCs w:val="32"/>
        </w:rPr>
        <w:t>進而再</w:t>
      </w:r>
      <w:r w:rsidRPr="00CF6D17">
        <w:rPr>
          <w:rFonts w:ascii="Times New Roman" w:hAnsi="Times New Roman" w:cs="Times New Roman"/>
          <w:b/>
          <w:sz w:val="32"/>
          <w:szCs w:val="32"/>
        </w:rPr>
        <w:t>向</w:t>
      </w:r>
      <w:r w:rsidR="00447AE5">
        <w:rPr>
          <w:rFonts w:ascii="Times New Roman" w:hAnsi="Times New Roman" w:cs="Times New Roman" w:hint="eastAsia"/>
          <w:b/>
          <w:sz w:val="32"/>
          <w:szCs w:val="32"/>
        </w:rPr>
        <w:t>國科會</w:t>
      </w:r>
      <w:r w:rsidRPr="00CF6D17">
        <w:rPr>
          <w:rFonts w:ascii="Times New Roman" w:hAnsi="Times New Roman" w:cs="Times New Roman"/>
          <w:b/>
          <w:sz w:val="32"/>
          <w:szCs w:val="32"/>
        </w:rPr>
        <w:t>申請補助。</w:t>
      </w:r>
    </w:p>
    <w:p w14:paraId="3665F92F" w14:textId="77777777" w:rsidR="00617E29" w:rsidRPr="00CF6D17" w:rsidRDefault="00617E29" w:rsidP="000C7BCA">
      <w:pPr>
        <w:pStyle w:val="Default"/>
        <w:numPr>
          <w:ilvl w:val="0"/>
          <w:numId w:val="1"/>
        </w:numPr>
        <w:snapToGrid w:val="0"/>
        <w:spacing w:line="520" w:lineRule="exact"/>
        <w:jc w:val="both"/>
        <w:rPr>
          <w:rFonts w:ascii="Times New Roman" w:hAnsi="Times New Roman" w:cs="Times New Roman"/>
          <w:b/>
          <w:sz w:val="32"/>
          <w:szCs w:val="32"/>
        </w:rPr>
      </w:pPr>
      <w:r w:rsidRPr="00CF6D17">
        <w:rPr>
          <w:rFonts w:ascii="Times New Roman" w:hAnsi="Times New Roman" w:cs="Times New Roman"/>
          <w:b/>
          <w:sz w:val="32"/>
          <w:szCs w:val="32"/>
        </w:rPr>
        <w:t>未違反學術研究倫理</w:t>
      </w:r>
      <w:r w:rsidRPr="00CF6D17">
        <w:rPr>
          <w:rFonts w:ascii="Times New Roman" w:hAnsi="Times New Roman" w:cs="Times New Roman"/>
          <w:b/>
          <w:sz w:val="32"/>
          <w:szCs w:val="32"/>
        </w:rPr>
        <w:t>(</w:t>
      </w:r>
      <w:r w:rsidRPr="00CF6D17">
        <w:rPr>
          <w:rFonts w:ascii="Times New Roman" w:hAnsi="Times New Roman" w:cs="Times New Roman"/>
          <w:b/>
          <w:sz w:val="32"/>
          <w:szCs w:val="32"/>
        </w:rPr>
        <w:t>抄襲、剽竊等情事</w:t>
      </w:r>
      <w:r w:rsidRPr="00CF6D17">
        <w:rPr>
          <w:rFonts w:ascii="Times New Roman" w:hAnsi="Times New Roman" w:cs="Times New Roman"/>
          <w:b/>
          <w:sz w:val="32"/>
          <w:szCs w:val="32"/>
        </w:rPr>
        <w:t>)</w:t>
      </w:r>
      <w:r w:rsidR="00211663" w:rsidRPr="00CF6D17">
        <w:rPr>
          <w:rFonts w:ascii="Times New Roman" w:hAnsi="Times New Roman" w:cs="Times New Roman"/>
          <w:b/>
          <w:sz w:val="32"/>
          <w:szCs w:val="32"/>
        </w:rPr>
        <w:t>。</w:t>
      </w:r>
    </w:p>
    <w:p w14:paraId="011550B4" w14:textId="1A07177D" w:rsidR="008430B9" w:rsidRDefault="008430B9" w:rsidP="000C7BCA">
      <w:pPr>
        <w:pStyle w:val="Default"/>
        <w:snapToGrid w:val="0"/>
        <w:spacing w:beforeLines="100" w:before="240" w:line="520" w:lineRule="exact"/>
        <w:ind w:leftChars="295" w:left="708"/>
        <w:jc w:val="both"/>
        <w:rPr>
          <w:rFonts w:ascii="Times New Roman" w:hAnsi="Times New Roman" w:cs="Times New Roman"/>
          <w:b/>
          <w:sz w:val="32"/>
          <w:szCs w:val="32"/>
        </w:rPr>
      </w:pPr>
      <w:r w:rsidRPr="00CF6D17">
        <w:rPr>
          <w:rFonts w:ascii="Times New Roman" w:hAnsi="Times New Roman" w:cs="Times New Roman"/>
          <w:b/>
          <w:sz w:val="32"/>
          <w:szCs w:val="32"/>
        </w:rPr>
        <w:t>特此聲明，以茲為</w:t>
      </w:r>
      <w:proofErr w:type="gramStart"/>
      <w:r w:rsidRPr="00CF6D17">
        <w:rPr>
          <w:rFonts w:ascii="Times New Roman" w:hAnsi="Times New Roman" w:cs="Times New Roman"/>
          <w:b/>
          <w:sz w:val="32"/>
          <w:szCs w:val="32"/>
        </w:rPr>
        <w:t>憑</w:t>
      </w:r>
      <w:proofErr w:type="gramEnd"/>
      <w:r w:rsidRPr="00CF6D17">
        <w:rPr>
          <w:rFonts w:ascii="Times New Roman" w:hAnsi="Times New Roman" w:cs="Times New Roman"/>
          <w:b/>
          <w:sz w:val="32"/>
          <w:szCs w:val="32"/>
        </w:rPr>
        <w:t>。</w:t>
      </w:r>
    </w:p>
    <w:p w14:paraId="1EBB070D" w14:textId="77777777" w:rsidR="00E54997" w:rsidRPr="00CF6D17" w:rsidRDefault="00E54997" w:rsidP="000C7BCA">
      <w:pPr>
        <w:pStyle w:val="Default"/>
        <w:jc w:val="both"/>
        <w:rPr>
          <w:rFonts w:ascii="Times New Roman" w:hAnsi="Times New Roman" w:cs="Times New Roman"/>
        </w:rPr>
      </w:pPr>
    </w:p>
    <w:p w14:paraId="080A4FBC" w14:textId="77777777" w:rsidR="00E54997" w:rsidRPr="00CF6D17" w:rsidRDefault="00E54997" w:rsidP="000C7BCA">
      <w:pPr>
        <w:pStyle w:val="Default"/>
        <w:jc w:val="both"/>
        <w:rPr>
          <w:rFonts w:ascii="Times New Roman" w:hAnsi="Times New Roman" w:cs="Times New Roman"/>
        </w:rPr>
      </w:pPr>
    </w:p>
    <w:p w14:paraId="0EA19E81" w14:textId="77777777" w:rsidR="00E54997" w:rsidRPr="00CF6D17" w:rsidRDefault="00E54997" w:rsidP="000C7BCA">
      <w:pPr>
        <w:pStyle w:val="Default"/>
        <w:jc w:val="both"/>
        <w:rPr>
          <w:rFonts w:ascii="Times New Roman" w:hAnsi="Times New Roman" w:cs="Times New Roman"/>
        </w:rPr>
      </w:pPr>
    </w:p>
    <w:p w14:paraId="694A635C" w14:textId="77777777" w:rsidR="00E54997" w:rsidRPr="00CF6D17" w:rsidRDefault="00E54997" w:rsidP="000C7BCA">
      <w:pPr>
        <w:pStyle w:val="Default"/>
        <w:jc w:val="both"/>
        <w:rPr>
          <w:rFonts w:ascii="Times New Roman" w:hAnsi="Times New Roman" w:cs="Times New Roman"/>
        </w:rPr>
      </w:pPr>
    </w:p>
    <w:p w14:paraId="65D2B439" w14:textId="77777777" w:rsidR="006671F6" w:rsidRPr="00CF6D17" w:rsidRDefault="006671F6" w:rsidP="000C7BCA">
      <w:pPr>
        <w:pStyle w:val="CM3"/>
        <w:spacing w:line="600" w:lineRule="exact"/>
        <w:ind w:left="2"/>
        <w:jc w:val="both"/>
        <w:rPr>
          <w:rFonts w:ascii="Times New Roman" w:hAnsi="Times New Roman"/>
          <w:b/>
          <w:color w:val="000000"/>
          <w:sz w:val="32"/>
          <w:szCs w:val="32"/>
        </w:rPr>
      </w:pPr>
      <w:r w:rsidRPr="00CF6D17">
        <w:rPr>
          <w:rFonts w:ascii="Times New Roman" w:hAnsi="Times New Roman"/>
          <w:b/>
          <w:color w:val="000000"/>
          <w:sz w:val="32"/>
          <w:szCs w:val="32"/>
        </w:rPr>
        <w:t>【立約人】</w:t>
      </w:r>
    </w:p>
    <w:p w14:paraId="5F58D129" w14:textId="77777777" w:rsidR="00E54997" w:rsidRPr="00CF6D17" w:rsidRDefault="00E54997" w:rsidP="000C7BCA">
      <w:pPr>
        <w:pStyle w:val="CM3"/>
        <w:spacing w:line="600" w:lineRule="exact"/>
        <w:ind w:leftChars="59" w:left="142"/>
        <w:jc w:val="both"/>
        <w:rPr>
          <w:rFonts w:ascii="Times New Roman" w:hAnsi="Times New Roman"/>
          <w:b/>
          <w:color w:val="000000"/>
          <w:sz w:val="32"/>
          <w:szCs w:val="32"/>
        </w:rPr>
      </w:pPr>
      <w:r w:rsidRPr="00CF6D17">
        <w:rPr>
          <w:rFonts w:ascii="Times New Roman" w:hAnsi="Times New Roman"/>
          <w:b/>
          <w:color w:val="000000"/>
          <w:sz w:val="32"/>
          <w:szCs w:val="32"/>
        </w:rPr>
        <w:t>申請年度：</w:t>
      </w:r>
      <w:r w:rsidRPr="00CF6D17">
        <w:rPr>
          <w:rFonts w:ascii="Times New Roman" w:hAnsi="Times New Roman"/>
          <w:b/>
          <w:color w:val="F4B083" w:themeColor="accent2" w:themeTint="99"/>
          <w:sz w:val="32"/>
          <w:szCs w:val="32"/>
        </w:rPr>
        <w:t>(</w:t>
      </w:r>
      <w:r w:rsidRPr="00CF6D17">
        <w:rPr>
          <w:rFonts w:ascii="Times New Roman" w:hAnsi="Times New Roman"/>
          <w:b/>
          <w:color w:val="F4B083" w:themeColor="accent2" w:themeTint="99"/>
          <w:sz w:val="32"/>
          <w:szCs w:val="32"/>
        </w:rPr>
        <w:t>填寫</w:t>
      </w:r>
      <w:r w:rsidRPr="00CF6D17">
        <w:rPr>
          <w:rFonts w:ascii="Times New Roman" w:hAnsi="Times New Roman"/>
          <w:b/>
          <w:color w:val="F4B083" w:themeColor="accent2" w:themeTint="99"/>
          <w:sz w:val="32"/>
          <w:szCs w:val="32"/>
        </w:rPr>
        <w:t>)</w:t>
      </w:r>
    </w:p>
    <w:p w14:paraId="6D5D05A8" w14:textId="77777777" w:rsidR="00E54997" w:rsidRPr="00CF6D17" w:rsidRDefault="00E54997" w:rsidP="000C7BCA">
      <w:pPr>
        <w:pStyle w:val="CM3"/>
        <w:spacing w:line="600" w:lineRule="exact"/>
        <w:ind w:leftChars="59" w:left="142"/>
        <w:jc w:val="both"/>
        <w:rPr>
          <w:rFonts w:ascii="Times New Roman" w:hAnsi="Times New Roman"/>
          <w:color w:val="FF0000"/>
          <w:sz w:val="32"/>
          <w:szCs w:val="32"/>
        </w:rPr>
      </w:pPr>
      <w:r w:rsidRPr="00CF6D17">
        <w:rPr>
          <w:rFonts w:ascii="Times New Roman" w:hAnsi="Times New Roman"/>
          <w:b/>
          <w:color w:val="000000"/>
          <w:sz w:val="32"/>
          <w:szCs w:val="32"/>
        </w:rPr>
        <w:t>計畫類別</w:t>
      </w:r>
      <w:r w:rsidRPr="00CF6D17">
        <w:rPr>
          <w:rFonts w:ascii="Times New Roman" w:hAnsi="Times New Roman"/>
          <w:b/>
          <w:sz w:val="32"/>
          <w:szCs w:val="32"/>
        </w:rPr>
        <w:t>：</w:t>
      </w:r>
      <w:r w:rsidRPr="00CF6D17">
        <w:rPr>
          <w:rFonts w:ascii="Times New Roman" w:hAnsi="Times New Roman"/>
          <w:b/>
          <w:color w:val="F4B083" w:themeColor="accent2" w:themeTint="99"/>
          <w:sz w:val="32"/>
          <w:szCs w:val="32"/>
        </w:rPr>
        <w:t>專題研究計畫</w:t>
      </w:r>
      <w:r w:rsidRPr="00CF6D17">
        <w:rPr>
          <w:rFonts w:ascii="Times New Roman" w:hAnsi="Times New Roman"/>
          <w:b/>
          <w:color w:val="F4B083" w:themeColor="accent2" w:themeTint="99"/>
          <w:sz w:val="32"/>
          <w:szCs w:val="32"/>
        </w:rPr>
        <w:t>(</w:t>
      </w:r>
      <w:r w:rsidRPr="00CF6D17">
        <w:rPr>
          <w:rFonts w:ascii="Times New Roman" w:hAnsi="Times New Roman"/>
          <w:b/>
          <w:color w:val="F4B083" w:themeColor="accent2" w:themeTint="99"/>
          <w:sz w:val="32"/>
          <w:szCs w:val="32"/>
        </w:rPr>
        <w:t>填寫</w:t>
      </w:r>
      <w:r w:rsidRPr="00CF6D17">
        <w:rPr>
          <w:rFonts w:ascii="Times New Roman" w:hAnsi="Times New Roman"/>
          <w:b/>
          <w:color w:val="F4B083" w:themeColor="accent2" w:themeTint="99"/>
          <w:sz w:val="32"/>
          <w:szCs w:val="32"/>
        </w:rPr>
        <w:t>)</w:t>
      </w:r>
    </w:p>
    <w:p w14:paraId="24AEF039" w14:textId="77777777" w:rsidR="00E54997" w:rsidRPr="00CF6D17" w:rsidRDefault="00E54997" w:rsidP="000C7BCA">
      <w:pPr>
        <w:pStyle w:val="CM3"/>
        <w:spacing w:line="600" w:lineRule="exact"/>
        <w:ind w:leftChars="59" w:left="142"/>
        <w:jc w:val="both"/>
        <w:rPr>
          <w:rFonts w:ascii="Times New Roman" w:hAnsi="Times New Roman"/>
          <w:color w:val="000000"/>
          <w:sz w:val="32"/>
          <w:szCs w:val="32"/>
        </w:rPr>
      </w:pPr>
      <w:r w:rsidRPr="00CF6D17">
        <w:rPr>
          <w:rFonts w:ascii="Times New Roman" w:hAnsi="Times New Roman"/>
          <w:b/>
          <w:color w:val="000000"/>
          <w:sz w:val="32"/>
          <w:szCs w:val="32"/>
        </w:rPr>
        <w:t>計畫名稱：</w:t>
      </w:r>
      <w:r w:rsidRPr="00CF6D17">
        <w:rPr>
          <w:rFonts w:ascii="Times New Roman" w:hAnsi="Times New Roman"/>
          <w:b/>
          <w:color w:val="F4B083" w:themeColor="accent2" w:themeTint="99"/>
          <w:sz w:val="32"/>
          <w:szCs w:val="32"/>
        </w:rPr>
        <w:t>(</w:t>
      </w:r>
      <w:r w:rsidRPr="00CF6D17">
        <w:rPr>
          <w:rFonts w:ascii="Times New Roman" w:hAnsi="Times New Roman"/>
          <w:b/>
          <w:color w:val="F4B083" w:themeColor="accent2" w:themeTint="99"/>
          <w:sz w:val="32"/>
          <w:szCs w:val="32"/>
        </w:rPr>
        <w:t>填寫</w:t>
      </w:r>
      <w:r w:rsidRPr="00CF6D17">
        <w:rPr>
          <w:rFonts w:ascii="Times New Roman" w:hAnsi="Times New Roman"/>
          <w:b/>
          <w:color w:val="F4B083" w:themeColor="accent2" w:themeTint="99"/>
          <w:sz w:val="32"/>
          <w:szCs w:val="32"/>
        </w:rPr>
        <w:t>)</w:t>
      </w:r>
    </w:p>
    <w:p w14:paraId="66428DA7" w14:textId="77777777" w:rsidR="00E54997" w:rsidRPr="00CF6D17" w:rsidRDefault="00E54997" w:rsidP="000C7BCA">
      <w:pPr>
        <w:pStyle w:val="CM3"/>
        <w:tabs>
          <w:tab w:val="left" w:pos="1170"/>
        </w:tabs>
        <w:spacing w:line="600" w:lineRule="exact"/>
        <w:ind w:leftChars="59" w:left="142"/>
        <w:jc w:val="both"/>
        <w:rPr>
          <w:rFonts w:ascii="Times New Roman" w:hAnsi="Times New Roman"/>
          <w:color w:val="000000"/>
          <w:sz w:val="32"/>
          <w:szCs w:val="32"/>
        </w:rPr>
      </w:pPr>
      <w:r w:rsidRPr="00CF6D17">
        <w:rPr>
          <w:rFonts w:ascii="Times New Roman" w:hAnsi="Times New Roman"/>
          <w:b/>
          <w:color w:val="000000"/>
          <w:sz w:val="32"/>
          <w:szCs w:val="32"/>
        </w:rPr>
        <w:t>計畫主持人</w:t>
      </w:r>
      <w:r w:rsidRPr="00CF6D17">
        <w:rPr>
          <w:rFonts w:ascii="Times New Roman" w:hAnsi="Times New Roman"/>
          <w:b/>
          <w:color w:val="000000"/>
          <w:sz w:val="32"/>
          <w:szCs w:val="32"/>
        </w:rPr>
        <w:t>(</w:t>
      </w:r>
      <w:r w:rsidRPr="00CF6D17">
        <w:rPr>
          <w:rFonts w:ascii="Times New Roman" w:hAnsi="Times New Roman"/>
          <w:b/>
          <w:color w:val="000000"/>
          <w:sz w:val="32"/>
          <w:szCs w:val="32"/>
        </w:rPr>
        <w:t>申請人</w:t>
      </w:r>
      <w:r w:rsidRPr="00CF6D17">
        <w:rPr>
          <w:rFonts w:ascii="Times New Roman" w:hAnsi="Times New Roman"/>
          <w:b/>
          <w:color w:val="000000"/>
          <w:sz w:val="32"/>
          <w:szCs w:val="32"/>
        </w:rPr>
        <w:t>)</w:t>
      </w:r>
      <w:r w:rsidRPr="00CF6D17">
        <w:rPr>
          <w:rFonts w:ascii="Times New Roman" w:hAnsi="Times New Roman"/>
          <w:b/>
          <w:color w:val="000000"/>
          <w:sz w:val="32"/>
          <w:szCs w:val="32"/>
        </w:rPr>
        <w:t>：</w:t>
      </w:r>
      <w:r w:rsidRPr="00CF6D17">
        <w:rPr>
          <w:rFonts w:ascii="Times New Roman" w:hAnsi="Times New Roman"/>
          <w:b/>
          <w:color w:val="F4B083" w:themeColor="accent2" w:themeTint="99"/>
          <w:sz w:val="32"/>
          <w:szCs w:val="32"/>
        </w:rPr>
        <w:t>（簽章）</w:t>
      </w:r>
    </w:p>
    <w:p w14:paraId="22411C6E" w14:textId="77777777" w:rsidR="002766C7" w:rsidRPr="00CF6D17" w:rsidRDefault="002766C7" w:rsidP="000C7BCA">
      <w:pPr>
        <w:pStyle w:val="Default"/>
        <w:jc w:val="both"/>
        <w:rPr>
          <w:rFonts w:ascii="Times New Roman" w:hAnsi="Times New Roman" w:cs="Times New Roman"/>
          <w:sz w:val="32"/>
          <w:szCs w:val="32"/>
        </w:rPr>
      </w:pPr>
    </w:p>
    <w:p w14:paraId="36EC7CDB" w14:textId="77777777" w:rsidR="002766C7" w:rsidRPr="00CF6D17" w:rsidRDefault="002766C7" w:rsidP="000C7BCA">
      <w:pPr>
        <w:pStyle w:val="Default"/>
        <w:jc w:val="both"/>
        <w:rPr>
          <w:rFonts w:ascii="Times New Roman" w:hAnsi="Times New Roman" w:cs="Times New Roman"/>
          <w:sz w:val="32"/>
          <w:szCs w:val="32"/>
        </w:rPr>
      </w:pPr>
    </w:p>
    <w:p w14:paraId="297EAFAF" w14:textId="77777777" w:rsidR="006671F6" w:rsidRPr="00CF6D17" w:rsidRDefault="006671F6" w:rsidP="000C7BCA">
      <w:pPr>
        <w:pStyle w:val="Default"/>
        <w:jc w:val="both"/>
        <w:rPr>
          <w:rFonts w:ascii="Times New Roman" w:hAnsi="Times New Roman" w:cs="Times New Roman"/>
          <w:sz w:val="32"/>
          <w:szCs w:val="32"/>
        </w:rPr>
      </w:pPr>
    </w:p>
    <w:p w14:paraId="7C26830B" w14:textId="77777777" w:rsidR="006671F6" w:rsidRPr="00CF6D17" w:rsidRDefault="006671F6" w:rsidP="000C7BCA">
      <w:pPr>
        <w:pStyle w:val="Default"/>
        <w:jc w:val="both"/>
        <w:rPr>
          <w:rFonts w:ascii="Times New Roman" w:hAnsi="Times New Roman" w:cs="Times New Roman"/>
          <w:sz w:val="32"/>
          <w:szCs w:val="32"/>
        </w:rPr>
      </w:pPr>
    </w:p>
    <w:p w14:paraId="6C7E3F38" w14:textId="77777777" w:rsidR="00E54997" w:rsidRPr="00CF6D17" w:rsidRDefault="00E54997" w:rsidP="000C7BCA">
      <w:pPr>
        <w:pStyle w:val="Default"/>
        <w:jc w:val="both"/>
        <w:rPr>
          <w:rFonts w:ascii="Times New Roman" w:hAnsi="Times New Roman" w:cs="Times New Roman"/>
          <w:sz w:val="32"/>
          <w:szCs w:val="32"/>
        </w:rPr>
      </w:pPr>
    </w:p>
    <w:p w14:paraId="424C3BDC" w14:textId="77777777" w:rsidR="006671F6" w:rsidRPr="00CF6D17" w:rsidRDefault="006671F6" w:rsidP="000C7BCA">
      <w:pPr>
        <w:pStyle w:val="Default"/>
        <w:jc w:val="both"/>
        <w:rPr>
          <w:rFonts w:ascii="Times New Roman" w:hAnsi="Times New Roman" w:cs="Times New Roman"/>
          <w:sz w:val="32"/>
          <w:szCs w:val="32"/>
        </w:rPr>
      </w:pPr>
    </w:p>
    <w:p w14:paraId="01A12BC9" w14:textId="77777777" w:rsidR="008A52E7" w:rsidRPr="00CF6D17" w:rsidRDefault="008A52E7" w:rsidP="000C7BCA">
      <w:pPr>
        <w:pStyle w:val="Default"/>
        <w:jc w:val="both"/>
        <w:rPr>
          <w:rFonts w:ascii="Times New Roman" w:hAnsi="Times New Roman" w:cs="Times New Roman"/>
          <w:sz w:val="32"/>
          <w:szCs w:val="32"/>
        </w:rPr>
      </w:pPr>
    </w:p>
    <w:p w14:paraId="1F196EBA" w14:textId="3444F36E" w:rsidR="002766C7" w:rsidRPr="00CF6D17" w:rsidRDefault="008430B9" w:rsidP="000C7BCA">
      <w:pPr>
        <w:pStyle w:val="Default"/>
        <w:jc w:val="center"/>
        <w:rPr>
          <w:rFonts w:ascii="Times New Roman" w:hAnsi="Times New Roman" w:cs="Times New Roman"/>
          <w:b/>
          <w:sz w:val="32"/>
          <w:szCs w:val="32"/>
        </w:rPr>
      </w:pPr>
      <w:r w:rsidRPr="00CF6D17">
        <w:rPr>
          <w:rFonts w:ascii="Times New Roman" w:hAnsi="Times New Roman" w:cs="Times New Roman"/>
          <w:b/>
          <w:sz w:val="32"/>
          <w:szCs w:val="32"/>
        </w:rPr>
        <w:t>中華民國</w:t>
      </w:r>
      <w:r w:rsidR="000C7BCA">
        <w:rPr>
          <w:rFonts w:ascii="Times New Roman" w:hAnsi="Times New Roman" w:cs="Times New Roman" w:hint="eastAsia"/>
          <w:b/>
          <w:sz w:val="32"/>
          <w:szCs w:val="32"/>
        </w:rPr>
        <w:t xml:space="preserve"> </w:t>
      </w:r>
      <w:r w:rsidR="000C7BCA">
        <w:rPr>
          <w:rFonts w:ascii="Times New Roman" w:hAnsi="Times New Roman" w:cs="Times New Roman"/>
          <w:b/>
          <w:sz w:val="32"/>
          <w:szCs w:val="32"/>
        </w:rPr>
        <w:t xml:space="preserve">            </w:t>
      </w:r>
      <w:r w:rsidRPr="00CF6D17">
        <w:rPr>
          <w:rFonts w:ascii="Times New Roman" w:hAnsi="Times New Roman" w:cs="Times New Roman"/>
          <w:b/>
          <w:sz w:val="32"/>
          <w:szCs w:val="32"/>
        </w:rPr>
        <w:t>年</w:t>
      </w:r>
      <w:r w:rsidR="000C7BCA">
        <w:rPr>
          <w:rFonts w:ascii="Times New Roman" w:hAnsi="Times New Roman" w:cs="Times New Roman" w:hint="eastAsia"/>
          <w:b/>
          <w:sz w:val="32"/>
          <w:szCs w:val="32"/>
        </w:rPr>
        <w:t xml:space="preserve"> </w:t>
      </w:r>
      <w:r w:rsidR="000C7BCA">
        <w:rPr>
          <w:rFonts w:ascii="Times New Roman" w:hAnsi="Times New Roman" w:cs="Times New Roman"/>
          <w:b/>
          <w:sz w:val="32"/>
          <w:szCs w:val="32"/>
        </w:rPr>
        <w:t xml:space="preserve">            </w:t>
      </w:r>
      <w:r w:rsidRPr="00CF6D17">
        <w:rPr>
          <w:rFonts w:ascii="Times New Roman" w:hAnsi="Times New Roman" w:cs="Times New Roman"/>
          <w:b/>
          <w:sz w:val="32"/>
          <w:szCs w:val="32"/>
        </w:rPr>
        <w:t>月</w:t>
      </w:r>
      <w:r w:rsidR="000C7BCA">
        <w:rPr>
          <w:rFonts w:ascii="Times New Roman" w:hAnsi="Times New Roman" w:cs="Times New Roman" w:hint="eastAsia"/>
          <w:b/>
          <w:sz w:val="32"/>
          <w:szCs w:val="32"/>
        </w:rPr>
        <w:t xml:space="preserve"> </w:t>
      </w:r>
      <w:r w:rsidR="000C7BCA">
        <w:rPr>
          <w:rFonts w:ascii="Times New Roman" w:hAnsi="Times New Roman" w:cs="Times New Roman"/>
          <w:b/>
          <w:sz w:val="32"/>
          <w:szCs w:val="32"/>
        </w:rPr>
        <w:t xml:space="preserve">            </w:t>
      </w:r>
      <w:r w:rsidRPr="00CF6D17">
        <w:rPr>
          <w:rFonts w:ascii="Times New Roman" w:hAnsi="Times New Roman" w:cs="Times New Roman"/>
          <w:b/>
          <w:sz w:val="32"/>
          <w:szCs w:val="32"/>
        </w:rPr>
        <w:t>日</w:t>
      </w:r>
    </w:p>
    <w:p w14:paraId="2DB98B99" w14:textId="77777777" w:rsidR="00CD0082" w:rsidRPr="00CF6D17" w:rsidRDefault="002766C7" w:rsidP="000C7BCA">
      <w:pPr>
        <w:pStyle w:val="Standard"/>
        <w:snapToGrid w:val="0"/>
        <w:spacing w:line="360" w:lineRule="auto"/>
        <w:rPr>
          <w:rFonts w:ascii="Times New Roman" w:eastAsia="標楷體" w:hAnsi="Times New Roman" w:cs="Times New Roman"/>
          <w:color w:val="FF0000"/>
        </w:rPr>
      </w:pPr>
      <w:r w:rsidRPr="00CF6D17">
        <w:rPr>
          <w:rFonts w:ascii="Times New Roman" w:eastAsia="標楷體" w:hAnsi="Times New Roman" w:cs="Times New Roman"/>
          <w:sz w:val="32"/>
          <w:szCs w:val="32"/>
        </w:rPr>
        <w:br w:type="page"/>
      </w:r>
      <w:r w:rsidR="00CD0082" w:rsidRPr="000C7BCA">
        <w:rPr>
          <w:rFonts w:ascii="Times New Roman" w:eastAsia="標楷體" w:hAnsi="Times New Roman" w:cs="Times New Roman"/>
          <w:color w:val="FF0000"/>
          <w:highlight w:val="yellow"/>
          <w:shd w:val="clear" w:color="auto" w:fill="FFF2CC" w:themeFill="accent4" w:themeFillTint="33"/>
        </w:rPr>
        <w:lastRenderedPageBreak/>
        <w:t>(</w:t>
      </w:r>
      <w:r w:rsidR="00CD0082" w:rsidRPr="000C7BCA">
        <w:rPr>
          <w:rFonts w:ascii="Times New Roman" w:eastAsia="標楷體" w:hAnsi="Times New Roman" w:cs="Times New Roman"/>
          <w:color w:val="FF0000"/>
          <w:highlight w:val="yellow"/>
          <w:shd w:val="clear" w:color="auto" w:fill="FFF2CC" w:themeFill="accent4" w:themeFillTint="33"/>
        </w:rPr>
        <w:t>請計畫申請人參閱</w:t>
      </w:r>
      <w:r w:rsidR="00B23BFC" w:rsidRPr="000C7BCA">
        <w:rPr>
          <w:rFonts w:ascii="Times New Roman" w:eastAsia="標楷體" w:hAnsi="Times New Roman" w:cs="Times New Roman"/>
          <w:color w:val="FF0000"/>
          <w:highlight w:val="yellow"/>
          <w:shd w:val="clear" w:color="auto" w:fill="FFF2CC" w:themeFill="accent4" w:themeFillTint="33"/>
        </w:rPr>
        <w:t>，無須列印</w:t>
      </w:r>
      <w:r w:rsidR="00CD0082" w:rsidRPr="000C7BCA">
        <w:rPr>
          <w:rFonts w:ascii="Times New Roman" w:eastAsia="標楷體" w:hAnsi="Times New Roman" w:cs="Times New Roman"/>
          <w:color w:val="FF0000"/>
          <w:highlight w:val="yellow"/>
          <w:shd w:val="clear" w:color="auto" w:fill="FFF2CC" w:themeFill="accent4" w:themeFillTint="33"/>
        </w:rPr>
        <w:t>)</w:t>
      </w:r>
    </w:p>
    <w:p w14:paraId="1324817A" w14:textId="77777777" w:rsidR="00414CC4" w:rsidRPr="00414CC4" w:rsidRDefault="00414CC4" w:rsidP="000C7BCA">
      <w:pPr>
        <w:autoSpaceDE w:val="0"/>
        <w:autoSpaceDN w:val="0"/>
        <w:adjustRightInd w:val="0"/>
        <w:jc w:val="both"/>
        <w:rPr>
          <w:rFonts w:ascii="標楷體" w:eastAsia="標楷體"/>
          <w:kern w:val="0"/>
          <w:szCs w:val="24"/>
        </w:rPr>
      </w:pPr>
    </w:p>
    <w:p w14:paraId="7A87DE90" w14:textId="78D16DD7" w:rsidR="00414CC4" w:rsidRPr="00414CC4" w:rsidRDefault="00414CC4" w:rsidP="000C7BCA">
      <w:pPr>
        <w:autoSpaceDE w:val="0"/>
        <w:autoSpaceDN w:val="0"/>
        <w:adjustRightInd w:val="0"/>
        <w:jc w:val="center"/>
        <w:rPr>
          <w:rFonts w:ascii="標楷體" w:eastAsia="標楷體" w:cs="標楷體"/>
          <w:kern w:val="0"/>
          <w:sz w:val="36"/>
          <w:szCs w:val="36"/>
        </w:rPr>
      </w:pPr>
      <w:r w:rsidRPr="00414CC4">
        <w:rPr>
          <w:rFonts w:ascii="標楷體" w:eastAsia="標楷體" w:cs="標楷體" w:hint="eastAsia"/>
          <w:kern w:val="0"/>
          <w:sz w:val="36"/>
          <w:szCs w:val="36"/>
        </w:rPr>
        <w:t>國家科學及技術委員會學術倫理案件處理及審議要點</w:t>
      </w:r>
    </w:p>
    <w:p w14:paraId="497231D3" w14:textId="77777777" w:rsidR="00414CC4" w:rsidRPr="00414CC4" w:rsidRDefault="00414CC4" w:rsidP="000C7BCA">
      <w:pPr>
        <w:autoSpaceDE w:val="0"/>
        <w:autoSpaceDN w:val="0"/>
        <w:adjustRightInd w:val="0"/>
        <w:jc w:val="right"/>
        <w:rPr>
          <w:rFonts w:ascii="標楷體" w:eastAsia="標楷體" w:hAnsi="Times New Roman" w:cs="標楷體"/>
          <w:kern w:val="0"/>
          <w:sz w:val="20"/>
          <w:szCs w:val="20"/>
        </w:rPr>
      </w:pPr>
      <w:r w:rsidRPr="00414CC4">
        <w:rPr>
          <w:rFonts w:ascii="標楷體" w:eastAsia="標楷體" w:cs="標楷體" w:hint="eastAsia"/>
          <w:kern w:val="0"/>
          <w:sz w:val="20"/>
          <w:szCs w:val="20"/>
        </w:rPr>
        <w:t>國家科學及技術委員會</w:t>
      </w:r>
      <w:r w:rsidRPr="00414CC4">
        <w:rPr>
          <w:rFonts w:ascii="Times New Roman" w:eastAsia="標楷體" w:hAnsi="Times New Roman"/>
          <w:kern w:val="0"/>
          <w:sz w:val="20"/>
          <w:szCs w:val="20"/>
        </w:rPr>
        <w:t>111</w:t>
      </w:r>
      <w:r w:rsidRPr="00414CC4">
        <w:rPr>
          <w:rFonts w:ascii="標楷體" w:eastAsia="標楷體" w:hAnsi="Times New Roman" w:cs="標楷體" w:hint="eastAsia"/>
          <w:kern w:val="0"/>
          <w:sz w:val="20"/>
          <w:szCs w:val="20"/>
        </w:rPr>
        <w:t>年</w:t>
      </w:r>
      <w:r w:rsidRPr="00414CC4">
        <w:rPr>
          <w:rFonts w:ascii="Times New Roman" w:eastAsia="標楷體" w:hAnsi="Times New Roman"/>
          <w:kern w:val="0"/>
          <w:sz w:val="20"/>
          <w:szCs w:val="20"/>
        </w:rPr>
        <w:t>8</w:t>
      </w:r>
      <w:r w:rsidRPr="00414CC4">
        <w:rPr>
          <w:rFonts w:ascii="標楷體" w:eastAsia="標楷體" w:hAnsi="Times New Roman" w:cs="標楷體" w:hint="eastAsia"/>
          <w:kern w:val="0"/>
          <w:sz w:val="20"/>
          <w:szCs w:val="20"/>
        </w:rPr>
        <w:t>月</w:t>
      </w:r>
      <w:r w:rsidRPr="00414CC4">
        <w:rPr>
          <w:rFonts w:ascii="Times New Roman" w:eastAsia="標楷體" w:hAnsi="Times New Roman"/>
          <w:kern w:val="0"/>
          <w:sz w:val="20"/>
          <w:szCs w:val="20"/>
        </w:rPr>
        <w:t>1</w:t>
      </w:r>
      <w:r w:rsidRPr="00414CC4">
        <w:rPr>
          <w:rFonts w:ascii="標楷體" w:eastAsia="標楷體" w:hAnsi="Times New Roman" w:cs="標楷體" w:hint="eastAsia"/>
          <w:kern w:val="0"/>
          <w:sz w:val="20"/>
          <w:szCs w:val="20"/>
        </w:rPr>
        <w:t>日科</w:t>
      </w:r>
      <w:proofErr w:type="gramStart"/>
      <w:r w:rsidRPr="00414CC4">
        <w:rPr>
          <w:rFonts w:ascii="標楷體" w:eastAsia="標楷體" w:hAnsi="Times New Roman" w:cs="標楷體" w:hint="eastAsia"/>
          <w:kern w:val="0"/>
          <w:sz w:val="20"/>
          <w:szCs w:val="20"/>
        </w:rPr>
        <w:t>會誠字</w:t>
      </w:r>
      <w:proofErr w:type="gramEnd"/>
      <w:r w:rsidRPr="00414CC4">
        <w:rPr>
          <w:rFonts w:ascii="標楷體" w:eastAsia="標楷體" w:hAnsi="Times New Roman" w:cs="標楷體" w:hint="eastAsia"/>
          <w:kern w:val="0"/>
          <w:sz w:val="20"/>
          <w:szCs w:val="20"/>
        </w:rPr>
        <w:t>第</w:t>
      </w:r>
      <w:r w:rsidRPr="00414CC4">
        <w:rPr>
          <w:rFonts w:ascii="Times New Roman" w:eastAsia="標楷體" w:hAnsi="Times New Roman"/>
          <w:kern w:val="0"/>
          <w:sz w:val="20"/>
          <w:szCs w:val="20"/>
        </w:rPr>
        <w:t>1110048951B</w:t>
      </w:r>
      <w:r w:rsidRPr="00414CC4">
        <w:rPr>
          <w:rFonts w:ascii="標楷體" w:eastAsia="標楷體" w:hAnsi="Times New Roman" w:cs="標楷體" w:hint="eastAsia"/>
          <w:kern w:val="0"/>
          <w:sz w:val="20"/>
          <w:szCs w:val="20"/>
        </w:rPr>
        <w:t>號令修正發布</w:t>
      </w:r>
      <w:r w:rsidRPr="00414CC4">
        <w:rPr>
          <w:rFonts w:ascii="標楷體" w:eastAsia="標楷體" w:hAnsi="Times New Roman" w:cs="標楷體"/>
          <w:kern w:val="0"/>
          <w:sz w:val="20"/>
          <w:szCs w:val="20"/>
        </w:rPr>
        <w:t xml:space="preserve"> </w:t>
      </w:r>
    </w:p>
    <w:p w14:paraId="3CEE3AB4" w14:textId="77777777" w:rsidR="00414CC4" w:rsidRPr="00414CC4" w:rsidRDefault="00414CC4" w:rsidP="000C7BCA">
      <w:pPr>
        <w:autoSpaceDE w:val="0"/>
        <w:autoSpaceDN w:val="0"/>
        <w:adjustRightInd w:val="0"/>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一、</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訂定目的</w:t>
      </w:r>
      <w:r w:rsidRPr="00414CC4">
        <w:rPr>
          <w:rFonts w:ascii="標楷體" w:eastAsia="標楷體" w:hAnsi="Times New Roman" w:cs="標楷體"/>
          <w:kern w:val="0"/>
          <w:sz w:val="28"/>
          <w:szCs w:val="28"/>
        </w:rPr>
        <w:t xml:space="preserve">) </w:t>
      </w:r>
    </w:p>
    <w:p w14:paraId="1A4ED712"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國家科學及技術委員會</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以下簡稱本會</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為確立違反學術倫理案件客觀公正之處理程序，特訂定本要點。</w:t>
      </w:r>
      <w:r w:rsidRPr="00414CC4">
        <w:rPr>
          <w:rFonts w:ascii="標楷體" w:eastAsia="標楷體" w:hAnsi="Times New Roman" w:cs="標楷體"/>
          <w:kern w:val="0"/>
          <w:sz w:val="28"/>
          <w:szCs w:val="28"/>
        </w:rPr>
        <w:t xml:space="preserve"> </w:t>
      </w:r>
    </w:p>
    <w:p w14:paraId="5D9D928C" w14:textId="77777777" w:rsidR="00414CC4" w:rsidRPr="00414CC4" w:rsidRDefault="00414CC4" w:rsidP="000C7BCA">
      <w:pPr>
        <w:autoSpaceDE w:val="0"/>
        <w:autoSpaceDN w:val="0"/>
        <w:adjustRightInd w:val="0"/>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二、</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適用對象</w:t>
      </w:r>
      <w:r w:rsidRPr="00414CC4">
        <w:rPr>
          <w:rFonts w:ascii="標楷體" w:eastAsia="標楷體" w:hAnsi="Times New Roman" w:cs="標楷體"/>
          <w:kern w:val="0"/>
          <w:sz w:val="28"/>
          <w:szCs w:val="28"/>
        </w:rPr>
        <w:t xml:space="preserve">) </w:t>
      </w:r>
    </w:p>
    <w:p w14:paraId="010BE9DE"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本要點適用於申請或取得本會學術獎勵、專題研究計畫或其他相關補助之研究人員。</w:t>
      </w:r>
      <w:r w:rsidRPr="00414CC4">
        <w:rPr>
          <w:rFonts w:ascii="標楷體" w:eastAsia="標楷體" w:hAnsi="Times New Roman" w:cs="標楷體"/>
          <w:kern w:val="0"/>
          <w:sz w:val="28"/>
          <w:szCs w:val="28"/>
        </w:rPr>
        <w:t xml:space="preserve"> </w:t>
      </w:r>
    </w:p>
    <w:p w14:paraId="4117976E" w14:textId="77777777" w:rsidR="00414CC4" w:rsidRPr="00414CC4" w:rsidRDefault="00414CC4" w:rsidP="000C7BCA">
      <w:pPr>
        <w:autoSpaceDE w:val="0"/>
        <w:autoSpaceDN w:val="0"/>
        <w:adjustRightInd w:val="0"/>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三、</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研究人員違反學術倫理之行為類型</w:t>
      </w:r>
      <w:r w:rsidRPr="00414CC4">
        <w:rPr>
          <w:rFonts w:ascii="標楷體" w:eastAsia="標楷體" w:hAnsi="Times New Roman" w:cs="標楷體"/>
          <w:kern w:val="0"/>
          <w:sz w:val="28"/>
          <w:szCs w:val="28"/>
        </w:rPr>
        <w:t xml:space="preserve">) </w:t>
      </w:r>
    </w:p>
    <w:p w14:paraId="41193021"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本要點所稱違反學術倫理，指研究人員有下列情形之</w:t>
      </w:r>
      <w:proofErr w:type="gramStart"/>
      <w:r w:rsidRPr="00414CC4">
        <w:rPr>
          <w:rFonts w:ascii="標楷體" w:eastAsia="標楷體" w:hAnsi="Times New Roman" w:cs="標楷體" w:hint="eastAsia"/>
          <w:kern w:val="0"/>
          <w:sz w:val="28"/>
          <w:szCs w:val="28"/>
        </w:rPr>
        <w:t>一</w:t>
      </w:r>
      <w:proofErr w:type="gramEnd"/>
      <w:r w:rsidRPr="00414CC4">
        <w:rPr>
          <w:rFonts w:ascii="標楷體" w:eastAsia="標楷體" w:hAnsi="Times New Roman" w:cs="標楷體" w:hint="eastAsia"/>
          <w:kern w:val="0"/>
          <w:sz w:val="28"/>
          <w:szCs w:val="28"/>
        </w:rPr>
        <w:t>者：</w:t>
      </w:r>
      <w:r w:rsidRPr="00414CC4">
        <w:rPr>
          <w:rFonts w:ascii="標楷體" w:eastAsia="標楷體" w:hAnsi="Times New Roman" w:cs="標楷體"/>
          <w:kern w:val="0"/>
          <w:sz w:val="28"/>
          <w:szCs w:val="28"/>
        </w:rPr>
        <w:t xml:space="preserve"> </w:t>
      </w:r>
    </w:p>
    <w:p w14:paraId="7E5826C5"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proofErr w:type="gramStart"/>
      <w:r w:rsidRPr="00414CC4">
        <w:rPr>
          <w:rFonts w:ascii="標楷體" w:eastAsia="標楷體" w:hAnsi="Times New Roman" w:cs="標楷體" w:hint="eastAsia"/>
          <w:kern w:val="0"/>
          <w:sz w:val="28"/>
          <w:szCs w:val="28"/>
        </w:rPr>
        <w:t>一</w:t>
      </w:r>
      <w:proofErr w:type="gramEnd"/>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造假：虛構不存在之申請資料、研究資料或研究成果。</w:t>
      </w:r>
      <w:r w:rsidRPr="00414CC4">
        <w:rPr>
          <w:rFonts w:ascii="標楷體" w:eastAsia="標楷體" w:hAnsi="Times New Roman" w:cs="標楷體"/>
          <w:kern w:val="0"/>
          <w:sz w:val="28"/>
          <w:szCs w:val="28"/>
        </w:rPr>
        <w:t xml:space="preserve"> </w:t>
      </w:r>
    </w:p>
    <w:p w14:paraId="16D44A08"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二</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變造：不實變更申請資料、研究資料或研究成果。</w:t>
      </w:r>
      <w:r w:rsidRPr="00414CC4">
        <w:rPr>
          <w:rFonts w:ascii="標楷體" w:eastAsia="標楷體" w:hAnsi="Times New Roman" w:cs="標楷體"/>
          <w:kern w:val="0"/>
          <w:sz w:val="28"/>
          <w:szCs w:val="28"/>
        </w:rPr>
        <w:t xml:space="preserve"> </w:t>
      </w:r>
    </w:p>
    <w:p w14:paraId="6928CF20" w14:textId="77777777" w:rsidR="00414CC4" w:rsidRPr="00414CC4" w:rsidRDefault="00414CC4" w:rsidP="000C7BCA">
      <w:pPr>
        <w:autoSpaceDE w:val="0"/>
        <w:autoSpaceDN w:val="0"/>
        <w:adjustRightInd w:val="0"/>
        <w:ind w:leftChars="239" w:left="1147" w:hanging="573"/>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三</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抄襲：援用他人之申請資料、研究資料或研究成果未註明出處。註明出處不當情節重大者，以抄襲論。</w:t>
      </w:r>
      <w:r w:rsidRPr="00414CC4">
        <w:rPr>
          <w:rFonts w:ascii="標楷體" w:eastAsia="標楷體" w:hAnsi="Times New Roman" w:cs="標楷體"/>
          <w:kern w:val="0"/>
          <w:sz w:val="28"/>
          <w:szCs w:val="28"/>
        </w:rPr>
        <w:t xml:space="preserve"> </w:t>
      </w:r>
    </w:p>
    <w:p w14:paraId="5D9EDDA2"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四</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自我抄襲：研究計畫或論文未適當引</w:t>
      </w:r>
      <w:proofErr w:type="gramStart"/>
      <w:r w:rsidRPr="00414CC4">
        <w:rPr>
          <w:rFonts w:ascii="標楷體" w:eastAsia="標楷體" w:hAnsi="Times New Roman" w:cs="標楷體" w:hint="eastAsia"/>
          <w:kern w:val="0"/>
          <w:sz w:val="28"/>
          <w:szCs w:val="28"/>
        </w:rPr>
        <w:t>註</w:t>
      </w:r>
      <w:proofErr w:type="gramEnd"/>
      <w:r w:rsidRPr="00414CC4">
        <w:rPr>
          <w:rFonts w:ascii="標楷體" w:eastAsia="標楷體" w:hAnsi="Times New Roman" w:cs="標楷體" w:hint="eastAsia"/>
          <w:kern w:val="0"/>
          <w:sz w:val="28"/>
          <w:szCs w:val="28"/>
        </w:rPr>
        <w:t>自己已發表之著作。</w:t>
      </w:r>
      <w:r w:rsidRPr="00414CC4">
        <w:rPr>
          <w:rFonts w:ascii="標楷體" w:eastAsia="標楷體" w:hAnsi="Times New Roman" w:cs="標楷體"/>
          <w:kern w:val="0"/>
          <w:sz w:val="28"/>
          <w:szCs w:val="28"/>
        </w:rPr>
        <w:t xml:space="preserve"> </w:t>
      </w:r>
    </w:p>
    <w:p w14:paraId="32A975FB"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五</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重複發表：重複發表而未經註明。</w:t>
      </w:r>
      <w:r w:rsidRPr="00414CC4">
        <w:rPr>
          <w:rFonts w:ascii="標楷體" w:eastAsia="標楷體" w:hAnsi="Times New Roman" w:cs="標楷體"/>
          <w:kern w:val="0"/>
          <w:sz w:val="28"/>
          <w:szCs w:val="28"/>
        </w:rPr>
        <w:t xml:space="preserve"> </w:t>
      </w:r>
    </w:p>
    <w:p w14:paraId="2A1FE7C4"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六</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代寫：由計畫不相關之他人代寫論文、計畫申請書或研究成果報告。</w:t>
      </w:r>
      <w:r w:rsidRPr="00414CC4">
        <w:rPr>
          <w:rFonts w:ascii="標楷體" w:eastAsia="標楷體" w:hAnsi="Times New Roman" w:cs="標楷體"/>
          <w:kern w:val="0"/>
          <w:sz w:val="28"/>
          <w:szCs w:val="28"/>
        </w:rPr>
        <w:t xml:space="preserve"> </w:t>
      </w:r>
    </w:p>
    <w:p w14:paraId="250B0BEB"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七</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以違法或不當手段影響論文審查。</w:t>
      </w:r>
      <w:r w:rsidRPr="00414CC4">
        <w:rPr>
          <w:rFonts w:ascii="標楷體" w:eastAsia="標楷體" w:hAnsi="Times New Roman" w:cs="標楷體"/>
          <w:kern w:val="0"/>
          <w:sz w:val="28"/>
          <w:szCs w:val="28"/>
        </w:rPr>
        <w:t xml:space="preserve"> </w:t>
      </w:r>
    </w:p>
    <w:p w14:paraId="33D4F550"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八</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其他違反學術倫理行為，經本會學術倫理審議會議決通過。</w:t>
      </w:r>
      <w:r w:rsidRPr="00414CC4">
        <w:rPr>
          <w:rFonts w:ascii="標楷體" w:eastAsia="標楷體" w:hAnsi="Times New Roman" w:cs="標楷體"/>
          <w:kern w:val="0"/>
          <w:sz w:val="28"/>
          <w:szCs w:val="28"/>
        </w:rPr>
        <w:t xml:space="preserve"> </w:t>
      </w:r>
    </w:p>
    <w:p w14:paraId="0BD3C7B8" w14:textId="77777777" w:rsidR="00414CC4" w:rsidRPr="00414CC4" w:rsidRDefault="00414CC4" w:rsidP="000C7BCA">
      <w:pPr>
        <w:autoSpaceDE w:val="0"/>
        <w:autoSpaceDN w:val="0"/>
        <w:adjustRightInd w:val="0"/>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四、</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學術倫理審議會之設置</w:t>
      </w:r>
      <w:r w:rsidRPr="00414CC4">
        <w:rPr>
          <w:rFonts w:ascii="標楷體" w:eastAsia="標楷體" w:hAnsi="Times New Roman" w:cs="標楷體"/>
          <w:kern w:val="0"/>
          <w:sz w:val="28"/>
          <w:szCs w:val="28"/>
        </w:rPr>
        <w:t xml:space="preserve">) </w:t>
      </w:r>
    </w:p>
    <w:p w14:paraId="56A1A686"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本會設學術倫理審議會，審議學術倫理案件。</w:t>
      </w:r>
      <w:r w:rsidRPr="00414CC4">
        <w:rPr>
          <w:rFonts w:ascii="標楷體" w:eastAsia="標楷體" w:hAnsi="Times New Roman" w:cs="標楷體"/>
          <w:kern w:val="0"/>
          <w:sz w:val="28"/>
          <w:szCs w:val="28"/>
        </w:rPr>
        <w:t xml:space="preserve"> </w:t>
      </w:r>
    </w:p>
    <w:p w14:paraId="127E43DD" w14:textId="77777777" w:rsidR="00414CC4" w:rsidRPr="00414CC4" w:rsidRDefault="00414CC4" w:rsidP="000C7BCA">
      <w:pPr>
        <w:autoSpaceDE w:val="0"/>
        <w:autoSpaceDN w:val="0"/>
        <w:adjustRightInd w:val="0"/>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五、</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委員之選任</w:t>
      </w:r>
      <w:r w:rsidRPr="00414CC4">
        <w:rPr>
          <w:rFonts w:ascii="標楷體" w:eastAsia="標楷體" w:hAnsi="Times New Roman" w:cs="標楷體"/>
          <w:kern w:val="0"/>
          <w:sz w:val="28"/>
          <w:szCs w:val="28"/>
        </w:rPr>
        <w:t xml:space="preserve">) </w:t>
      </w:r>
    </w:p>
    <w:p w14:paraId="586FAC71" w14:textId="68B2B99B" w:rsidR="00414CC4" w:rsidRPr="00414CC4" w:rsidRDefault="00414CC4" w:rsidP="000C7BCA">
      <w:pPr>
        <w:autoSpaceDE w:val="0"/>
        <w:autoSpaceDN w:val="0"/>
        <w:adjustRightInd w:val="0"/>
        <w:ind w:leftChars="233" w:left="559" w:firstLine="1"/>
        <w:jc w:val="both"/>
        <w:rPr>
          <w:rFonts w:ascii="標楷體" w:eastAsia="標楷體" w:cs="標楷體"/>
          <w:kern w:val="0"/>
          <w:sz w:val="28"/>
          <w:szCs w:val="28"/>
        </w:rPr>
      </w:pPr>
      <w:r w:rsidRPr="00414CC4">
        <w:rPr>
          <w:rFonts w:ascii="標楷體" w:eastAsia="標楷體" w:hAnsi="Times New Roman" w:cs="標楷體" w:hint="eastAsia"/>
          <w:kern w:val="0"/>
          <w:sz w:val="28"/>
          <w:szCs w:val="28"/>
        </w:rPr>
        <w:t>學術倫理審議會置召集人一人，由本會主任委員指派副主任委員一人兼任之；委員九人至十五人，除召集人為當然委員外，其餘委員由本會主任委</w:t>
      </w:r>
      <w:r w:rsidRPr="00414CC4">
        <w:rPr>
          <w:rFonts w:ascii="標楷體" w:eastAsia="標楷體" w:cs="標楷體" w:hint="eastAsia"/>
          <w:kern w:val="0"/>
          <w:sz w:val="28"/>
          <w:szCs w:val="28"/>
        </w:rPr>
        <w:t>員就本會相關處室主管、教育部代表、學者專家或律師派</w:t>
      </w:r>
      <w:r w:rsidRPr="00414CC4">
        <w:rPr>
          <w:rFonts w:ascii="標楷體" w:eastAsia="標楷體" w:cs="標楷體"/>
          <w:kern w:val="0"/>
          <w:sz w:val="28"/>
          <w:szCs w:val="28"/>
        </w:rPr>
        <w:t>(</w:t>
      </w:r>
      <w:r w:rsidRPr="00414CC4">
        <w:rPr>
          <w:rFonts w:ascii="標楷體" w:eastAsia="標楷體" w:cs="標楷體" w:hint="eastAsia"/>
          <w:kern w:val="0"/>
          <w:sz w:val="28"/>
          <w:szCs w:val="28"/>
        </w:rPr>
        <w:t>聘</w:t>
      </w:r>
      <w:r w:rsidRPr="00414CC4">
        <w:rPr>
          <w:rFonts w:ascii="標楷體" w:eastAsia="標楷體" w:cs="標楷體"/>
          <w:kern w:val="0"/>
          <w:sz w:val="28"/>
          <w:szCs w:val="28"/>
        </w:rPr>
        <w:t>)</w:t>
      </w:r>
      <w:r w:rsidRPr="00414CC4">
        <w:rPr>
          <w:rFonts w:ascii="標楷體" w:eastAsia="標楷體" w:cs="標楷體" w:hint="eastAsia"/>
          <w:kern w:val="0"/>
          <w:sz w:val="28"/>
          <w:szCs w:val="28"/>
        </w:rPr>
        <w:t>兼之。學術倫理審議會委員為無給職。</w:t>
      </w:r>
      <w:r w:rsidRPr="00414CC4">
        <w:rPr>
          <w:rFonts w:ascii="標楷體" w:eastAsia="標楷體" w:cs="標楷體"/>
          <w:kern w:val="0"/>
          <w:sz w:val="28"/>
          <w:szCs w:val="28"/>
        </w:rPr>
        <w:t xml:space="preserve"> </w:t>
      </w:r>
    </w:p>
    <w:p w14:paraId="4F3744F7" w14:textId="77777777" w:rsidR="00414CC4" w:rsidRPr="00414CC4" w:rsidRDefault="00414CC4" w:rsidP="000C7BCA">
      <w:pPr>
        <w:autoSpaceDE w:val="0"/>
        <w:autoSpaceDN w:val="0"/>
        <w:adjustRightInd w:val="0"/>
        <w:jc w:val="both"/>
        <w:rPr>
          <w:rFonts w:ascii="標楷體" w:eastAsia="標楷體" w:cs="標楷體"/>
          <w:kern w:val="0"/>
          <w:sz w:val="28"/>
          <w:szCs w:val="28"/>
        </w:rPr>
      </w:pPr>
      <w:r w:rsidRPr="00414CC4">
        <w:rPr>
          <w:rFonts w:ascii="標楷體" w:eastAsia="標楷體" w:cs="標楷體" w:hint="eastAsia"/>
          <w:kern w:val="0"/>
          <w:sz w:val="28"/>
          <w:szCs w:val="28"/>
        </w:rPr>
        <w:t>六、</w:t>
      </w:r>
      <w:r w:rsidRPr="00414CC4">
        <w:rPr>
          <w:rFonts w:ascii="標楷體" w:eastAsia="標楷體" w:cs="標楷體"/>
          <w:kern w:val="0"/>
          <w:sz w:val="28"/>
          <w:szCs w:val="28"/>
        </w:rPr>
        <w:t>(</w:t>
      </w:r>
      <w:r w:rsidRPr="00414CC4">
        <w:rPr>
          <w:rFonts w:ascii="標楷體" w:eastAsia="標楷體" w:cs="標楷體" w:hint="eastAsia"/>
          <w:kern w:val="0"/>
          <w:sz w:val="28"/>
          <w:szCs w:val="28"/>
        </w:rPr>
        <w:t>委員之任期</w:t>
      </w:r>
      <w:r w:rsidRPr="00414CC4">
        <w:rPr>
          <w:rFonts w:ascii="標楷體" w:eastAsia="標楷體" w:cs="標楷體"/>
          <w:kern w:val="0"/>
          <w:sz w:val="28"/>
          <w:szCs w:val="28"/>
        </w:rPr>
        <w:t xml:space="preserve">) </w:t>
      </w:r>
    </w:p>
    <w:p w14:paraId="165D9060"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學術倫理審議會委員任期二年，期滿得續派</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聘</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之。</w:t>
      </w:r>
      <w:r w:rsidRPr="00414CC4">
        <w:rPr>
          <w:rFonts w:ascii="標楷體" w:eastAsia="標楷體" w:hAnsi="Times New Roman" w:cs="標楷體"/>
          <w:kern w:val="0"/>
          <w:sz w:val="28"/>
          <w:szCs w:val="28"/>
        </w:rPr>
        <w:t xml:space="preserve"> </w:t>
      </w:r>
    </w:p>
    <w:p w14:paraId="1E7861C8" w14:textId="77777777" w:rsidR="00414CC4" w:rsidRPr="00414CC4" w:rsidRDefault="00414CC4" w:rsidP="000C7BCA">
      <w:pPr>
        <w:autoSpaceDE w:val="0"/>
        <w:autoSpaceDN w:val="0"/>
        <w:adjustRightInd w:val="0"/>
        <w:ind w:leftChars="233" w:left="559" w:firstLine="1"/>
        <w:jc w:val="both"/>
        <w:rPr>
          <w:rFonts w:ascii="標楷體" w:eastAsia="標楷體" w:cs="標楷體"/>
          <w:kern w:val="0"/>
          <w:sz w:val="28"/>
          <w:szCs w:val="28"/>
        </w:rPr>
      </w:pPr>
      <w:r w:rsidRPr="00414CC4">
        <w:rPr>
          <w:rFonts w:ascii="標楷體" w:eastAsia="標楷體" w:hAnsi="Times New Roman" w:cs="標楷體" w:hint="eastAsia"/>
          <w:kern w:val="0"/>
          <w:sz w:val="28"/>
          <w:szCs w:val="28"/>
        </w:rPr>
        <w:t>委員任期內出缺時，應依前點規定</w:t>
      </w:r>
      <w:proofErr w:type="gramStart"/>
      <w:r w:rsidRPr="00414CC4">
        <w:rPr>
          <w:rFonts w:ascii="標楷體" w:eastAsia="標楷體" w:hAnsi="Times New Roman" w:cs="標楷體" w:hint="eastAsia"/>
          <w:kern w:val="0"/>
          <w:sz w:val="28"/>
          <w:szCs w:val="28"/>
        </w:rPr>
        <w:t>補行派</w:t>
      </w:r>
      <w:proofErr w:type="gramEnd"/>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聘</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之；其任期至原出缺委員任期屆滿之日為止。</w:t>
      </w:r>
      <w:r w:rsidRPr="00414CC4">
        <w:rPr>
          <w:rFonts w:ascii="標楷體" w:eastAsia="標楷體" w:cs="標楷體"/>
          <w:kern w:val="0"/>
          <w:sz w:val="28"/>
          <w:szCs w:val="28"/>
        </w:rPr>
        <w:t xml:space="preserve"> </w:t>
      </w:r>
    </w:p>
    <w:p w14:paraId="0B4C0442" w14:textId="77777777" w:rsidR="00414CC4" w:rsidRPr="00414CC4" w:rsidRDefault="00414CC4" w:rsidP="000C7BCA">
      <w:pPr>
        <w:autoSpaceDE w:val="0"/>
        <w:autoSpaceDN w:val="0"/>
        <w:adjustRightInd w:val="0"/>
        <w:jc w:val="both"/>
        <w:rPr>
          <w:rFonts w:ascii="標楷體" w:eastAsia="標楷體" w:cs="標楷體"/>
          <w:kern w:val="0"/>
          <w:sz w:val="28"/>
          <w:szCs w:val="28"/>
        </w:rPr>
      </w:pPr>
      <w:r w:rsidRPr="00414CC4">
        <w:rPr>
          <w:rFonts w:ascii="標楷體" w:eastAsia="標楷體" w:cs="標楷體" w:hint="eastAsia"/>
          <w:kern w:val="0"/>
          <w:sz w:val="28"/>
          <w:szCs w:val="28"/>
        </w:rPr>
        <w:t>七、</w:t>
      </w:r>
      <w:r w:rsidRPr="00414CC4">
        <w:rPr>
          <w:rFonts w:ascii="標楷體" w:eastAsia="標楷體" w:cs="標楷體"/>
          <w:kern w:val="0"/>
          <w:sz w:val="28"/>
          <w:szCs w:val="28"/>
        </w:rPr>
        <w:t>(</w:t>
      </w:r>
      <w:r w:rsidRPr="00414CC4">
        <w:rPr>
          <w:rFonts w:ascii="標楷體" w:eastAsia="標楷體" w:cs="標楷體" w:hint="eastAsia"/>
          <w:kern w:val="0"/>
          <w:sz w:val="28"/>
          <w:szCs w:val="28"/>
        </w:rPr>
        <w:t>學術倫理審議會之開會及決議方式</w:t>
      </w:r>
      <w:r w:rsidRPr="00414CC4">
        <w:rPr>
          <w:rFonts w:ascii="標楷體" w:eastAsia="標楷體" w:cs="標楷體"/>
          <w:kern w:val="0"/>
          <w:sz w:val="28"/>
          <w:szCs w:val="28"/>
        </w:rPr>
        <w:t xml:space="preserve">) </w:t>
      </w:r>
    </w:p>
    <w:p w14:paraId="7E4C2034"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學術倫理審議會之決議，應有全體委員三分之二以上出席及出席委員三分之二以上同意行之。但決議依第十三點第二款作成終身停權之處分建議者，應有出席委員四分之三以上同意行之。</w:t>
      </w:r>
      <w:r w:rsidRPr="00414CC4">
        <w:rPr>
          <w:rFonts w:ascii="標楷體" w:eastAsia="標楷體" w:hAnsi="Times New Roman" w:cs="標楷體"/>
          <w:kern w:val="0"/>
          <w:sz w:val="28"/>
          <w:szCs w:val="28"/>
        </w:rPr>
        <w:t xml:space="preserve"> </w:t>
      </w:r>
    </w:p>
    <w:p w14:paraId="497C6EFD" w14:textId="44CA854E" w:rsid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學術倫理審議會得邀請第九點第一項第一款初審人員、學者專家或其他相關人員列席說明。</w:t>
      </w:r>
      <w:r w:rsidRPr="00414CC4">
        <w:rPr>
          <w:rFonts w:ascii="標楷體" w:eastAsia="標楷體" w:hAnsi="Times New Roman" w:cs="標楷體"/>
          <w:kern w:val="0"/>
          <w:sz w:val="28"/>
          <w:szCs w:val="28"/>
        </w:rPr>
        <w:t xml:space="preserve"> </w:t>
      </w:r>
    </w:p>
    <w:p w14:paraId="2868E285" w14:textId="5AC6D258" w:rsidR="00394831" w:rsidRDefault="00394831" w:rsidP="000C7BCA">
      <w:pPr>
        <w:autoSpaceDE w:val="0"/>
        <w:autoSpaceDN w:val="0"/>
        <w:adjustRightInd w:val="0"/>
        <w:ind w:leftChars="233" w:left="559" w:firstLine="1"/>
        <w:jc w:val="both"/>
        <w:rPr>
          <w:rFonts w:ascii="標楷體" w:eastAsia="標楷體" w:hAnsi="Times New Roman" w:cs="標楷體"/>
          <w:kern w:val="0"/>
          <w:sz w:val="28"/>
          <w:szCs w:val="28"/>
        </w:rPr>
      </w:pPr>
    </w:p>
    <w:p w14:paraId="1880657E" w14:textId="77777777" w:rsidR="00394831" w:rsidRDefault="00394831" w:rsidP="000C7BCA">
      <w:pPr>
        <w:autoSpaceDE w:val="0"/>
        <w:autoSpaceDN w:val="0"/>
        <w:adjustRightInd w:val="0"/>
        <w:ind w:leftChars="233" w:left="559" w:firstLine="1"/>
        <w:jc w:val="both"/>
        <w:rPr>
          <w:rFonts w:ascii="標楷體" w:eastAsia="標楷體" w:hAnsi="Times New Roman" w:cs="標楷體"/>
          <w:kern w:val="0"/>
          <w:sz w:val="28"/>
          <w:szCs w:val="28"/>
        </w:rPr>
      </w:pPr>
    </w:p>
    <w:p w14:paraId="45BAC2BE" w14:textId="77777777" w:rsidR="00414CC4" w:rsidRPr="00414CC4" w:rsidRDefault="00414CC4" w:rsidP="000C7BCA">
      <w:pPr>
        <w:autoSpaceDE w:val="0"/>
        <w:autoSpaceDN w:val="0"/>
        <w:adjustRightInd w:val="0"/>
        <w:jc w:val="both"/>
        <w:rPr>
          <w:rFonts w:ascii="標楷體" w:eastAsia="標楷體" w:cs="標楷體"/>
          <w:kern w:val="0"/>
          <w:sz w:val="28"/>
          <w:szCs w:val="28"/>
        </w:rPr>
      </w:pPr>
      <w:r w:rsidRPr="00414CC4">
        <w:rPr>
          <w:rFonts w:ascii="標楷體" w:eastAsia="標楷體" w:cs="標楷體" w:hint="eastAsia"/>
          <w:kern w:val="0"/>
          <w:sz w:val="28"/>
          <w:szCs w:val="28"/>
        </w:rPr>
        <w:lastRenderedPageBreak/>
        <w:t>八、</w:t>
      </w:r>
      <w:r w:rsidRPr="00414CC4">
        <w:rPr>
          <w:rFonts w:ascii="標楷體" w:eastAsia="標楷體" w:cs="標楷體"/>
          <w:kern w:val="0"/>
          <w:sz w:val="28"/>
          <w:szCs w:val="28"/>
        </w:rPr>
        <w:t>(</w:t>
      </w:r>
      <w:r w:rsidRPr="00414CC4">
        <w:rPr>
          <w:rFonts w:ascii="標楷體" w:eastAsia="標楷體" w:cs="標楷體" w:hint="eastAsia"/>
          <w:kern w:val="0"/>
          <w:sz w:val="28"/>
          <w:szCs w:val="28"/>
        </w:rPr>
        <w:t>違反學術倫理案件依職權發現及檢舉案件之處理</w:t>
      </w:r>
      <w:r w:rsidRPr="00414CC4">
        <w:rPr>
          <w:rFonts w:ascii="標楷體" w:eastAsia="標楷體" w:cs="標楷體"/>
          <w:kern w:val="0"/>
          <w:sz w:val="28"/>
          <w:szCs w:val="28"/>
        </w:rPr>
        <w:t xml:space="preserve">) </w:t>
      </w:r>
    </w:p>
    <w:p w14:paraId="28CDBCE8"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違反學術倫理案件經本會依職權發現者，應主動處理之；其為檢舉者，應由檢舉人以真實姓名及地址，向本會提出附具事證之檢舉書。</w:t>
      </w:r>
      <w:r w:rsidRPr="00414CC4">
        <w:rPr>
          <w:rFonts w:ascii="標楷體" w:eastAsia="標楷體" w:hAnsi="Times New Roman" w:cs="標楷體"/>
          <w:kern w:val="0"/>
          <w:sz w:val="28"/>
          <w:szCs w:val="28"/>
        </w:rPr>
        <w:t xml:space="preserve"> </w:t>
      </w:r>
    </w:p>
    <w:p w14:paraId="77D4C780"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前項檢舉案件以匿名方式檢舉者，非有具體對象及充分事證，不予處理。</w:t>
      </w:r>
      <w:r w:rsidRPr="00414CC4">
        <w:rPr>
          <w:rFonts w:ascii="標楷體" w:eastAsia="標楷體" w:hAnsi="Times New Roman" w:cs="標楷體"/>
          <w:kern w:val="0"/>
          <w:sz w:val="28"/>
          <w:szCs w:val="28"/>
        </w:rPr>
        <w:t xml:space="preserve"> </w:t>
      </w:r>
    </w:p>
    <w:p w14:paraId="38F674AF" w14:textId="77777777" w:rsidR="00414CC4" w:rsidRPr="00414CC4" w:rsidRDefault="00414CC4" w:rsidP="000C7BCA">
      <w:pPr>
        <w:autoSpaceDE w:val="0"/>
        <w:autoSpaceDN w:val="0"/>
        <w:adjustRightInd w:val="0"/>
        <w:ind w:leftChars="233" w:left="559" w:firstLine="1"/>
        <w:jc w:val="both"/>
        <w:rPr>
          <w:rFonts w:ascii="標楷體" w:eastAsia="標楷體" w:cs="標楷體"/>
          <w:kern w:val="0"/>
          <w:sz w:val="28"/>
          <w:szCs w:val="28"/>
        </w:rPr>
      </w:pPr>
      <w:r w:rsidRPr="00414CC4">
        <w:rPr>
          <w:rFonts w:ascii="標楷體" w:eastAsia="標楷體" w:hAnsi="Times New Roman" w:cs="標楷體" w:hint="eastAsia"/>
          <w:kern w:val="0"/>
          <w:sz w:val="28"/>
          <w:szCs w:val="28"/>
        </w:rPr>
        <w:t>檢舉案件經認定與本會業務無關者，應轉請相關權責機關處理。如當事人適有申請案件在本會進行審查者，本會得</w:t>
      </w:r>
      <w:proofErr w:type="gramStart"/>
      <w:r w:rsidRPr="00414CC4">
        <w:rPr>
          <w:rFonts w:ascii="標楷體" w:eastAsia="標楷體" w:hAnsi="Times New Roman" w:cs="標楷體" w:hint="eastAsia"/>
          <w:kern w:val="0"/>
          <w:sz w:val="28"/>
          <w:szCs w:val="28"/>
        </w:rPr>
        <w:t>併</w:t>
      </w:r>
      <w:proofErr w:type="gramEnd"/>
      <w:r w:rsidRPr="00414CC4">
        <w:rPr>
          <w:rFonts w:ascii="標楷體" w:eastAsia="標楷體" w:hAnsi="Times New Roman" w:cs="標楷體" w:hint="eastAsia"/>
          <w:kern w:val="0"/>
          <w:sz w:val="28"/>
          <w:szCs w:val="28"/>
        </w:rPr>
        <w:t>同檢舉案件為適當之處理。</w:t>
      </w:r>
      <w:r w:rsidRPr="00414CC4">
        <w:rPr>
          <w:rFonts w:ascii="標楷體" w:eastAsia="標楷體" w:cs="標楷體"/>
          <w:kern w:val="0"/>
          <w:sz w:val="28"/>
          <w:szCs w:val="28"/>
        </w:rPr>
        <w:t xml:space="preserve"> </w:t>
      </w:r>
    </w:p>
    <w:p w14:paraId="61E728BA" w14:textId="77777777" w:rsidR="00414CC4" w:rsidRPr="00414CC4" w:rsidRDefault="00414CC4" w:rsidP="000C7BCA">
      <w:pPr>
        <w:autoSpaceDE w:val="0"/>
        <w:autoSpaceDN w:val="0"/>
        <w:adjustRightInd w:val="0"/>
        <w:jc w:val="both"/>
        <w:rPr>
          <w:rFonts w:ascii="標楷體" w:eastAsia="標楷體" w:cs="標楷體"/>
          <w:kern w:val="0"/>
          <w:sz w:val="28"/>
          <w:szCs w:val="28"/>
        </w:rPr>
      </w:pPr>
      <w:r w:rsidRPr="00414CC4">
        <w:rPr>
          <w:rFonts w:ascii="標楷體" w:eastAsia="標楷體" w:cs="標楷體" w:hint="eastAsia"/>
          <w:kern w:val="0"/>
          <w:sz w:val="28"/>
          <w:szCs w:val="28"/>
        </w:rPr>
        <w:t>九、</w:t>
      </w:r>
      <w:r w:rsidRPr="00414CC4">
        <w:rPr>
          <w:rFonts w:ascii="標楷體" w:eastAsia="標楷體" w:cs="標楷體"/>
          <w:kern w:val="0"/>
          <w:sz w:val="28"/>
          <w:szCs w:val="28"/>
        </w:rPr>
        <w:t>(</w:t>
      </w:r>
      <w:r w:rsidRPr="00414CC4">
        <w:rPr>
          <w:rFonts w:ascii="標楷體" w:eastAsia="標楷體" w:cs="標楷體" w:hint="eastAsia"/>
          <w:kern w:val="0"/>
          <w:sz w:val="28"/>
          <w:szCs w:val="28"/>
        </w:rPr>
        <w:t>處理程序</w:t>
      </w:r>
      <w:r w:rsidRPr="00414CC4">
        <w:rPr>
          <w:rFonts w:ascii="標楷體" w:eastAsia="標楷體" w:cs="標楷體"/>
          <w:kern w:val="0"/>
          <w:sz w:val="28"/>
          <w:szCs w:val="28"/>
        </w:rPr>
        <w:t xml:space="preserve">) </w:t>
      </w:r>
    </w:p>
    <w:p w14:paraId="7C124886"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違反學術倫理案件之處理程序，</w:t>
      </w:r>
      <w:proofErr w:type="gramStart"/>
      <w:r w:rsidRPr="00414CC4">
        <w:rPr>
          <w:rFonts w:ascii="標楷體" w:eastAsia="標楷體" w:hAnsi="Times New Roman" w:cs="標楷體" w:hint="eastAsia"/>
          <w:kern w:val="0"/>
          <w:sz w:val="28"/>
          <w:szCs w:val="28"/>
        </w:rPr>
        <w:t>採</w:t>
      </w:r>
      <w:proofErr w:type="gramEnd"/>
      <w:r w:rsidRPr="00414CC4">
        <w:rPr>
          <w:rFonts w:ascii="標楷體" w:eastAsia="標楷體" w:hAnsi="Times New Roman" w:cs="標楷體" w:hint="eastAsia"/>
          <w:kern w:val="0"/>
          <w:sz w:val="28"/>
          <w:szCs w:val="28"/>
        </w:rPr>
        <w:t>初審及</w:t>
      </w:r>
      <w:proofErr w:type="gramStart"/>
      <w:r w:rsidRPr="00414CC4">
        <w:rPr>
          <w:rFonts w:ascii="標楷體" w:eastAsia="標楷體" w:hAnsi="Times New Roman" w:cs="標楷體" w:hint="eastAsia"/>
          <w:kern w:val="0"/>
          <w:sz w:val="28"/>
          <w:szCs w:val="28"/>
        </w:rPr>
        <w:t>複</w:t>
      </w:r>
      <w:proofErr w:type="gramEnd"/>
      <w:r w:rsidRPr="00414CC4">
        <w:rPr>
          <w:rFonts w:ascii="標楷體" w:eastAsia="標楷體" w:hAnsi="Times New Roman" w:cs="標楷體" w:hint="eastAsia"/>
          <w:kern w:val="0"/>
          <w:sz w:val="28"/>
          <w:szCs w:val="28"/>
        </w:rPr>
        <w:t>審二階段審查：</w:t>
      </w:r>
      <w:r w:rsidRPr="00414CC4">
        <w:rPr>
          <w:rFonts w:ascii="標楷體" w:eastAsia="標楷體" w:hAnsi="Times New Roman" w:cs="標楷體"/>
          <w:kern w:val="0"/>
          <w:sz w:val="28"/>
          <w:szCs w:val="28"/>
        </w:rPr>
        <w:t xml:space="preserve"> </w:t>
      </w:r>
    </w:p>
    <w:p w14:paraId="64753E87"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proofErr w:type="gramStart"/>
      <w:r w:rsidRPr="00414CC4">
        <w:rPr>
          <w:rFonts w:ascii="標楷體" w:eastAsia="標楷體" w:hAnsi="Times New Roman" w:cs="標楷體" w:hint="eastAsia"/>
          <w:kern w:val="0"/>
          <w:sz w:val="28"/>
          <w:szCs w:val="28"/>
        </w:rPr>
        <w:t>一</w:t>
      </w:r>
      <w:proofErr w:type="gramEnd"/>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初審：</w:t>
      </w:r>
      <w:r w:rsidRPr="00414CC4">
        <w:rPr>
          <w:rFonts w:ascii="標楷體" w:eastAsia="標楷體" w:hAnsi="Times New Roman" w:cs="標楷體"/>
          <w:kern w:val="0"/>
          <w:sz w:val="28"/>
          <w:szCs w:val="28"/>
        </w:rPr>
        <w:t xml:space="preserve"> </w:t>
      </w:r>
    </w:p>
    <w:p w14:paraId="00ECB902" w14:textId="77777777" w:rsidR="00414CC4" w:rsidRPr="00414CC4" w:rsidRDefault="00414CC4" w:rsidP="00D13C98">
      <w:pPr>
        <w:autoSpaceDE w:val="0"/>
        <w:autoSpaceDN w:val="0"/>
        <w:adjustRightInd w:val="0"/>
        <w:ind w:leftChars="472" w:left="1438" w:hanging="305"/>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1.</w:t>
      </w:r>
      <w:r w:rsidRPr="00414CC4">
        <w:rPr>
          <w:rFonts w:ascii="標楷體" w:eastAsia="標楷體" w:hAnsi="Times New Roman" w:cs="標楷體" w:hint="eastAsia"/>
          <w:kern w:val="0"/>
          <w:sz w:val="28"/>
          <w:szCs w:val="28"/>
        </w:rPr>
        <w:t>違反學術倫理案件經依前點初步檢核後須處理者，</w:t>
      </w:r>
      <w:proofErr w:type="gramStart"/>
      <w:r w:rsidRPr="00414CC4">
        <w:rPr>
          <w:rFonts w:ascii="標楷體" w:eastAsia="標楷體" w:hAnsi="Times New Roman" w:cs="標楷體" w:hint="eastAsia"/>
          <w:kern w:val="0"/>
          <w:sz w:val="28"/>
          <w:szCs w:val="28"/>
        </w:rPr>
        <w:t>交請學校</w:t>
      </w:r>
      <w:proofErr w:type="gramEnd"/>
      <w:r w:rsidRPr="00414CC4">
        <w:rPr>
          <w:rFonts w:ascii="標楷體" w:eastAsia="標楷體" w:hAnsi="Times New Roman" w:cs="標楷體" w:hint="eastAsia"/>
          <w:kern w:val="0"/>
          <w:sz w:val="28"/>
          <w:szCs w:val="28"/>
        </w:rPr>
        <w:t>或機關（構）先行查處。學校或機關（構）應依查處期限完成調查報告書及相關事證資料送交本會。</w:t>
      </w:r>
      <w:r w:rsidRPr="00414CC4">
        <w:rPr>
          <w:rFonts w:ascii="標楷體" w:eastAsia="標楷體" w:hAnsi="Times New Roman" w:cs="標楷體"/>
          <w:kern w:val="0"/>
          <w:sz w:val="28"/>
          <w:szCs w:val="28"/>
        </w:rPr>
        <w:t xml:space="preserve"> </w:t>
      </w:r>
    </w:p>
    <w:p w14:paraId="21E8CF08" w14:textId="4D5620E3" w:rsidR="00414CC4" w:rsidRPr="00414CC4" w:rsidRDefault="00414CC4" w:rsidP="00D13C98">
      <w:pPr>
        <w:autoSpaceDE w:val="0"/>
        <w:autoSpaceDN w:val="0"/>
        <w:adjustRightInd w:val="0"/>
        <w:ind w:leftChars="472" w:left="1438" w:hanging="305"/>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2.</w:t>
      </w:r>
      <w:r w:rsidRPr="00414CC4">
        <w:rPr>
          <w:rFonts w:ascii="標楷體" w:eastAsia="標楷體" w:hAnsi="Times New Roman" w:cs="標楷體" w:hint="eastAsia"/>
          <w:kern w:val="0"/>
          <w:sz w:val="28"/>
          <w:szCs w:val="28"/>
        </w:rPr>
        <w:t>相關領域之學術處應邀集相關學者專家至少三人組成審查小組，</w:t>
      </w:r>
      <w:proofErr w:type="gramStart"/>
      <w:r w:rsidRPr="00414CC4">
        <w:rPr>
          <w:rFonts w:ascii="標楷體" w:eastAsia="標楷體" w:hAnsi="Times New Roman" w:cs="標楷體" w:hint="eastAsia"/>
          <w:kern w:val="0"/>
          <w:sz w:val="28"/>
          <w:szCs w:val="28"/>
        </w:rPr>
        <w:t>就前目調查</w:t>
      </w:r>
      <w:proofErr w:type="gramEnd"/>
      <w:r w:rsidRPr="00414CC4">
        <w:rPr>
          <w:rFonts w:ascii="標楷體" w:eastAsia="標楷體" w:hAnsi="Times New Roman" w:cs="標楷體" w:hint="eastAsia"/>
          <w:kern w:val="0"/>
          <w:sz w:val="28"/>
          <w:szCs w:val="28"/>
        </w:rPr>
        <w:t>報告書及相關事證資料提出審查意見；必要時，得請學校或機關（構）代表說明。</w:t>
      </w:r>
      <w:r w:rsidRPr="00414CC4">
        <w:rPr>
          <w:rFonts w:ascii="標楷體" w:eastAsia="標楷體" w:hAnsi="Times New Roman" w:cs="標楷體"/>
          <w:kern w:val="0"/>
          <w:sz w:val="28"/>
          <w:szCs w:val="28"/>
        </w:rPr>
        <w:t xml:space="preserve"> </w:t>
      </w:r>
    </w:p>
    <w:p w14:paraId="7B5B1DA6" w14:textId="77777777" w:rsidR="00414CC4" w:rsidRPr="00414CC4" w:rsidRDefault="00414CC4" w:rsidP="00D13C98">
      <w:pPr>
        <w:autoSpaceDE w:val="0"/>
        <w:autoSpaceDN w:val="0"/>
        <w:adjustRightInd w:val="0"/>
        <w:ind w:leftChars="472" w:left="1438" w:hanging="305"/>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3.</w:t>
      </w:r>
      <w:r w:rsidRPr="00414CC4">
        <w:rPr>
          <w:rFonts w:ascii="標楷體" w:eastAsia="標楷體" w:hAnsi="Times New Roman" w:cs="標楷體" w:hint="eastAsia"/>
          <w:kern w:val="0"/>
          <w:sz w:val="28"/>
          <w:szCs w:val="28"/>
        </w:rPr>
        <w:t>審查小組審查結果認定違反學術倫理行為，未嚴重違反該學術社群共同接受之行為準則，或未嚴重影響本會審查判斷或資源分配公正之虞者，無須提交學術倫理審議會</w:t>
      </w:r>
      <w:proofErr w:type="gramStart"/>
      <w:r w:rsidRPr="00414CC4">
        <w:rPr>
          <w:rFonts w:ascii="標楷體" w:eastAsia="標楷體" w:hAnsi="Times New Roman" w:cs="標楷體" w:hint="eastAsia"/>
          <w:kern w:val="0"/>
          <w:sz w:val="28"/>
          <w:szCs w:val="28"/>
        </w:rPr>
        <w:t>複</w:t>
      </w:r>
      <w:proofErr w:type="gramEnd"/>
      <w:r w:rsidRPr="00414CC4">
        <w:rPr>
          <w:rFonts w:ascii="標楷體" w:eastAsia="標楷體" w:hAnsi="Times New Roman" w:cs="標楷體" w:hint="eastAsia"/>
          <w:kern w:val="0"/>
          <w:sz w:val="28"/>
          <w:szCs w:val="28"/>
        </w:rPr>
        <w:t>審，應視情形為適當之處理。</w:t>
      </w:r>
      <w:r w:rsidRPr="00414CC4">
        <w:rPr>
          <w:rFonts w:ascii="標楷體" w:eastAsia="標楷體" w:hAnsi="Times New Roman" w:cs="標楷體"/>
          <w:kern w:val="0"/>
          <w:sz w:val="28"/>
          <w:szCs w:val="28"/>
        </w:rPr>
        <w:t xml:space="preserve"> </w:t>
      </w:r>
    </w:p>
    <w:p w14:paraId="718D6EE6" w14:textId="77777777" w:rsidR="00414CC4" w:rsidRPr="00414CC4" w:rsidRDefault="00414CC4" w:rsidP="00D13C98">
      <w:pPr>
        <w:autoSpaceDE w:val="0"/>
        <w:autoSpaceDN w:val="0"/>
        <w:adjustRightInd w:val="0"/>
        <w:ind w:leftChars="472" w:left="1438" w:hanging="305"/>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4.</w:t>
      </w:r>
      <w:r w:rsidRPr="00414CC4">
        <w:rPr>
          <w:rFonts w:ascii="標楷體" w:eastAsia="標楷體" w:hAnsi="Times New Roman" w:cs="標楷體" w:hint="eastAsia"/>
          <w:kern w:val="0"/>
          <w:sz w:val="28"/>
          <w:szCs w:val="28"/>
        </w:rPr>
        <w:t>審查小組審查結果認定涉嫌違反學術倫理案件須提交學術倫理審議會者，審查結果</w:t>
      </w:r>
      <w:proofErr w:type="gramStart"/>
      <w:r w:rsidRPr="00414CC4">
        <w:rPr>
          <w:rFonts w:ascii="標楷體" w:eastAsia="標楷體" w:hAnsi="Times New Roman" w:cs="標楷體" w:hint="eastAsia"/>
          <w:kern w:val="0"/>
          <w:sz w:val="28"/>
          <w:szCs w:val="28"/>
        </w:rPr>
        <w:t>須詳列事</w:t>
      </w:r>
      <w:proofErr w:type="gramEnd"/>
      <w:r w:rsidRPr="00414CC4">
        <w:rPr>
          <w:rFonts w:ascii="標楷體" w:eastAsia="標楷體" w:hAnsi="Times New Roman" w:cs="標楷體" w:hint="eastAsia"/>
          <w:kern w:val="0"/>
          <w:sz w:val="28"/>
          <w:szCs w:val="28"/>
        </w:rPr>
        <w:t>證、審查方式、違反學術倫理類型、具體處分建議等。</w:t>
      </w:r>
      <w:r w:rsidRPr="00414CC4">
        <w:rPr>
          <w:rFonts w:ascii="標楷體" w:eastAsia="標楷體" w:hAnsi="Times New Roman" w:cs="標楷體"/>
          <w:kern w:val="0"/>
          <w:sz w:val="28"/>
          <w:szCs w:val="28"/>
        </w:rPr>
        <w:t xml:space="preserve"> </w:t>
      </w:r>
    </w:p>
    <w:p w14:paraId="59E468A9"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二</w:t>
      </w:r>
      <w:r w:rsidRPr="00414CC4">
        <w:rPr>
          <w:rFonts w:ascii="標楷體" w:eastAsia="標楷體" w:hAnsi="Times New Roman" w:cs="標楷體"/>
          <w:kern w:val="0"/>
          <w:sz w:val="28"/>
          <w:szCs w:val="28"/>
        </w:rPr>
        <w:t>)</w:t>
      </w:r>
      <w:proofErr w:type="gramStart"/>
      <w:r w:rsidRPr="00414CC4">
        <w:rPr>
          <w:rFonts w:ascii="標楷體" w:eastAsia="標楷體" w:hAnsi="Times New Roman" w:cs="標楷體" w:hint="eastAsia"/>
          <w:kern w:val="0"/>
          <w:sz w:val="28"/>
          <w:szCs w:val="28"/>
        </w:rPr>
        <w:t>複</w:t>
      </w:r>
      <w:proofErr w:type="gramEnd"/>
      <w:r w:rsidRPr="00414CC4">
        <w:rPr>
          <w:rFonts w:ascii="標楷體" w:eastAsia="標楷體" w:hAnsi="Times New Roman" w:cs="標楷體" w:hint="eastAsia"/>
          <w:kern w:val="0"/>
          <w:sz w:val="28"/>
          <w:szCs w:val="28"/>
        </w:rPr>
        <w:t>審：就初審結果認定違反學術倫理，且須提交學術倫理審議會者審議。</w:t>
      </w:r>
    </w:p>
    <w:p w14:paraId="2A900605" w14:textId="77777777" w:rsidR="00414CC4" w:rsidRPr="00414CC4" w:rsidRDefault="00414CC4" w:rsidP="00D13C98">
      <w:pPr>
        <w:autoSpaceDE w:val="0"/>
        <w:autoSpaceDN w:val="0"/>
        <w:adjustRightInd w:val="0"/>
        <w:ind w:leftChars="466" w:left="1118" w:firstLine="2"/>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學校或機關（構）對違反學術倫理案件之查處，認有違反學術倫理案件之虞者，應予當事人書面答辯；必要時，應予到場陳述意見之機會。</w:t>
      </w:r>
      <w:r w:rsidRPr="00414CC4">
        <w:rPr>
          <w:rFonts w:ascii="標楷體" w:eastAsia="標楷體" w:hAnsi="Times New Roman" w:cs="標楷體"/>
          <w:kern w:val="0"/>
          <w:sz w:val="28"/>
          <w:szCs w:val="28"/>
        </w:rPr>
        <w:t xml:space="preserve"> </w:t>
      </w:r>
    </w:p>
    <w:p w14:paraId="7243B37F" w14:textId="77777777" w:rsidR="00414CC4" w:rsidRPr="00414CC4" w:rsidRDefault="00414CC4" w:rsidP="005A1622">
      <w:pPr>
        <w:autoSpaceDE w:val="0"/>
        <w:autoSpaceDN w:val="0"/>
        <w:adjustRightInd w:val="0"/>
        <w:ind w:leftChars="466" w:left="1118" w:firstLine="2"/>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學校或機關（構）無正當理由遲延案件進行或查處不完備者，相關領域之學術處得自為審查、退回重審或請求補充之。</w:t>
      </w:r>
      <w:r w:rsidRPr="00414CC4">
        <w:rPr>
          <w:rFonts w:ascii="標楷體" w:eastAsia="標楷體" w:hAnsi="Times New Roman" w:cs="標楷體"/>
          <w:kern w:val="0"/>
          <w:sz w:val="28"/>
          <w:szCs w:val="28"/>
        </w:rPr>
        <w:t xml:space="preserve"> </w:t>
      </w:r>
    </w:p>
    <w:p w14:paraId="2A4A0C7E" w14:textId="77777777" w:rsidR="00414CC4" w:rsidRPr="00414CC4" w:rsidRDefault="00414CC4" w:rsidP="005A1622">
      <w:pPr>
        <w:autoSpaceDE w:val="0"/>
        <w:autoSpaceDN w:val="0"/>
        <w:adjustRightInd w:val="0"/>
        <w:ind w:leftChars="233" w:left="559" w:firstLine="547"/>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第一項第一款第一目調查報告書應包括以下項目：</w:t>
      </w:r>
      <w:r w:rsidRPr="00414CC4">
        <w:rPr>
          <w:rFonts w:ascii="標楷體" w:eastAsia="標楷體" w:hAnsi="Times New Roman" w:cs="標楷體"/>
          <w:kern w:val="0"/>
          <w:sz w:val="28"/>
          <w:szCs w:val="28"/>
        </w:rPr>
        <w:t xml:space="preserve"> </w:t>
      </w:r>
    </w:p>
    <w:p w14:paraId="75CE1343" w14:textId="77777777" w:rsidR="00414CC4" w:rsidRPr="00414CC4" w:rsidRDefault="00414CC4" w:rsidP="005A1622">
      <w:pPr>
        <w:autoSpaceDE w:val="0"/>
        <w:autoSpaceDN w:val="0"/>
        <w:adjustRightInd w:val="0"/>
        <w:ind w:leftChars="233" w:left="559" w:firstLine="547"/>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proofErr w:type="gramStart"/>
      <w:r w:rsidRPr="00414CC4">
        <w:rPr>
          <w:rFonts w:ascii="標楷體" w:eastAsia="標楷體" w:hAnsi="Times New Roman" w:cs="標楷體" w:hint="eastAsia"/>
          <w:kern w:val="0"/>
          <w:sz w:val="28"/>
          <w:szCs w:val="28"/>
        </w:rPr>
        <w:t>一</w:t>
      </w:r>
      <w:proofErr w:type="gramEnd"/>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案由說明</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含檢舉項目及處理程序等</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w:t>
      </w:r>
    </w:p>
    <w:p w14:paraId="7DC5FB34" w14:textId="77777777" w:rsidR="00414CC4" w:rsidRPr="00414CC4" w:rsidRDefault="00414CC4" w:rsidP="005A1622">
      <w:pPr>
        <w:autoSpaceDE w:val="0"/>
        <w:autoSpaceDN w:val="0"/>
        <w:adjustRightInd w:val="0"/>
        <w:ind w:leftChars="233" w:left="559" w:firstLine="547"/>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二</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當事人答辯資料</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含公文來往紀錄，應載明是否到場說明等</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w:t>
      </w:r>
      <w:r w:rsidRPr="00414CC4">
        <w:rPr>
          <w:rFonts w:ascii="標楷體" w:eastAsia="標楷體" w:hAnsi="Times New Roman" w:cs="標楷體"/>
          <w:kern w:val="0"/>
          <w:sz w:val="28"/>
          <w:szCs w:val="28"/>
        </w:rPr>
        <w:t xml:space="preserve"> </w:t>
      </w:r>
    </w:p>
    <w:p w14:paraId="2F43027C" w14:textId="77777777" w:rsidR="00414CC4" w:rsidRPr="00414CC4" w:rsidRDefault="00414CC4" w:rsidP="005A1622">
      <w:pPr>
        <w:autoSpaceDE w:val="0"/>
        <w:autoSpaceDN w:val="0"/>
        <w:adjustRightInd w:val="0"/>
        <w:ind w:leftChars="233" w:left="559" w:firstLine="547"/>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三</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調查方法</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含分析軟體工具等</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w:t>
      </w:r>
      <w:r w:rsidRPr="00414CC4">
        <w:rPr>
          <w:rFonts w:ascii="標楷體" w:eastAsia="標楷體" w:hAnsi="Times New Roman" w:cs="標楷體"/>
          <w:kern w:val="0"/>
          <w:sz w:val="28"/>
          <w:szCs w:val="28"/>
        </w:rPr>
        <w:t xml:space="preserve"> </w:t>
      </w:r>
    </w:p>
    <w:p w14:paraId="38C32DFB" w14:textId="77777777" w:rsidR="00414CC4" w:rsidRPr="00414CC4" w:rsidRDefault="00414CC4" w:rsidP="005A1622">
      <w:pPr>
        <w:autoSpaceDE w:val="0"/>
        <w:autoSpaceDN w:val="0"/>
        <w:adjustRightInd w:val="0"/>
        <w:ind w:leftChars="467" w:left="1681" w:hanging="560"/>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四</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對應檢舉項目之調查結果</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依檢舉項目分別敘明結果，及所涉及之違反行為態樣</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w:t>
      </w:r>
      <w:r w:rsidRPr="00414CC4">
        <w:rPr>
          <w:rFonts w:ascii="標楷體" w:eastAsia="標楷體" w:hAnsi="Times New Roman" w:cs="標楷體"/>
          <w:kern w:val="0"/>
          <w:sz w:val="28"/>
          <w:szCs w:val="28"/>
        </w:rPr>
        <w:t xml:space="preserve"> </w:t>
      </w:r>
    </w:p>
    <w:p w14:paraId="32C7D558" w14:textId="77777777" w:rsidR="00414CC4" w:rsidRPr="00414CC4" w:rsidRDefault="00414CC4" w:rsidP="005A1622">
      <w:pPr>
        <w:autoSpaceDE w:val="0"/>
        <w:autoSpaceDN w:val="0"/>
        <w:adjustRightInd w:val="0"/>
        <w:ind w:leftChars="467" w:left="1681" w:hanging="560"/>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五</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學校或機關</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構</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處分決定</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查處結果認定違反學術倫理，且已作成處分決定者，</w:t>
      </w:r>
      <w:proofErr w:type="gramStart"/>
      <w:r w:rsidRPr="00414CC4">
        <w:rPr>
          <w:rFonts w:ascii="標楷體" w:eastAsia="標楷體" w:hAnsi="Times New Roman" w:cs="標楷體" w:hint="eastAsia"/>
          <w:kern w:val="0"/>
          <w:sz w:val="28"/>
          <w:szCs w:val="28"/>
        </w:rPr>
        <w:t>始須填</w:t>
      </w:r>
      <w:proofErr w:type="gramEnd"/>
      <w:r w:rsidRPr="00414CC4">
        <w:rPr>
          <w:rFonts w:ascii="標楷體" w:eastAsia="標楷體" w:hAnsi="Times New Roman" w:cs="標楷體" w:hint="eastAsia"/>
          <w:kern w:val="0"/>
          <w:sz w:val="28"/>
          <w:szCs w:val="28"/>
        </w:rPr>
        <w:t>送</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w:t>
      </w:r>
      <w:r w:rsidRPr="00414CC4">
        <w:rPr>
          <w:rFonts w:ascii="標楷體" w:eastAsia="標楷體" w:hAnsi="Times New Roman" w:cs="標楷體"/>
          <w:kern w:val="0"/>
          <w:sz w:val="28"/>
          <w:szCs w:val="28"/>
        </w:rPr>
        <w:t xml:space="preserve"> </w:t>
      </w:r>
    </w:p>
    <w:p w14:paraId="37505EAC" w14:textId="77777777" w:rsidR="00414CC4" w:rsidRPr="00414CC4" w:rsidRDefault="00414CC4" w:rsidP="005A1622">
      <w:pPr>
        <w:autoSpaceDE w:val="0"/>
        <w:autoSpaceDN w:val="0"/>
        <w:adjustRightInd w:val="0"/>
        <w:ind w:leftChars="233" w:left="559" w:firstLine="547"/>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六</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相關佐證資料。</w:t>
      </w:r>
      <w:r w:rsidRPr="00414CC4">
        <w:rPr>
          <w:rFonts w:ascii="標楷體" w:eastAsia="標楷體" w:hAnsi="Times New Roman" w:cs="標楷體"/>
          <w:kern w:val="0"/>
          <w:sz w:val="28"/>
          <w:szCs w:val="28"/>
        </w:rPr>
        <w:t xml:space="preserve"> </w:t>
      </w:r>
    </w:p>
    <w:p w14:paraId="214CADD3" w14:textId="77777777" w:rsidR="00414CC4" w:rsidRPr="00414CC4" w:rsidRDefault="00414CC4" w:rsidP="000C7BCA">
      <w:pPr>
        <w:autoSpaceDE w:val="0"/>
        <w:autoSpaceDN w:val="0"/>
        <w:adjustRightInd w:val="0"/>
        <w:jc w:val="both"/>
        <w:rPr>
          <w:rFonts w:ascii="標楷體" w:eastAsia="標楷體" w:cs="標楷體"/>
          <w:kern w:val="0"/>
          <w:sz w:val="28"/>
          <w:szCs w:val="28"/>
        </w:rPr>
      </w:pPr>
      <w:r w:rsidRPr="00414CC4">
        <w:rPr>
          <w:rFonts w:ascii="標楷體" w:eastAsia="標楷體" w:cs="標楷體" w:hint="eastAsia"/>
          <w:kern w:val="0"/>
          <w:sz w:val="28"/>
          <w:szCs w:val="28"/>
        </w:rPr>
        <w:t>十、</w:t>
      </w:r>
      <w:r w:rsidRPr="00414CC4">
        <w:rPr>
          <w:rFonts w:ascii="標楷體" w:eastAsia="標楷體" w:cs="標楷體"/>
          <w:kern w:val="0"/>
          <w:sz w:val="28"/>
          <w:szCs w:val="28"/>
        </w:rPr>
        <w:t>(</w:t>
      </w:r>
      <w:r w:rsidRPr="00414CC4">
        <w:rPr>
          <w:rFonts w:ascii="標楷體" w:eastAsia="標楷體" w:cs="標楷體" w:hint="eastAsia"/>
          <w:kern w:val="0"/>
          <w:sz w:val="28"/>
          <w:szCs w:val="28"/>
        </w:rPr>
        <w:t>查處之學校或機關（構）決定原則</w:t>
      </w:r>
      <w:r w:rsidRPr="00414CC4">
        <w:rPr>
          <w:rFonts w:ascii="標楷體" w:eastAsia="標楷體" w:cs="標楷體"/>
          <w:kern w:val="0"/>
          <w:sz w:val="28"/>
          <w:szCs w:val="28"/>
        </w:rPr>
        <w:t xml:space="preserve">) </w:t>
      </w:r>
    </w:p>
    <w:p w14:paraId="1B8C80EB" w14:textId="45B65205" w:rsidR="00414CC4" w:rsidRPr="00414CC4" w:rsidRDefault="00414CC4" w:rsidP="000C7BCA">
      <w:pPr>
        <w:autoSpaceDE w:val="0"/>
        <w:autoSpaceDN w:val="0"/>
        <w:adjustRightInd w:val="0"/>
        <w:ind w:leftChars="233" w:left="559" w:firstLine="1"/>
        <w:jc w:val="both"/>
        <w:rPr>
          <w:rFonts w:ascii="標楷體" w:eastAsia="標楷體" w:cs="標楷體"/>
          <w:kern w:val="0"/>
          <w:sz w:val="28"/>
          <w:szCs w:val="28"/>
        </w:rPr>
      </w:pPr>
      <w:r w:rsidRPr="00414CC4">
        <w:rPr>
          <w:rFonts w:ascii="標楷體" w:eastAsia="標楷體" w:cs="標楷體" w:hint="eastAsia"/>
          <w:kern w:val="0"/>
          <w:sz w:val="28"/>
          <w:szCs w:val="28"/>
        </w:rPr>
        <w:t>違反學術倫理案件，由提出申請或取得本會學術獎勵、專題研究計畫或其他相關補助時，當事人所屬學校或機關（構）查處之。</w:t>
      </w:r>
      <w:r w:rsidRPr="00414CC4">
        <w:rPr>
          <w:rFonts w:ascii="標楷體" w:eastAsia="標楷體" w:cs="標楷體"/>
          <w:kern w:val="0"/>
          <w:sz w:val="28"/>
          <w:szCs w:val="28"/>
        </w:rPr>
        <w:t xml:space="preserve"> </w:t>
      </w:r>
    </w:p>
    <w:p w14:paraId="783A83CB"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未能依前項決定查處之學校或機關（構），或違反學術倫理案件當事人在二人以上，且屬不同學校或機關（構）時，得依下列原則決定之：</w:t>
      </w:r>
      <w:r w:rsidRPr="00414CC4">
        <w:rPr>
          <w:rFonts w:ascii="標楷體" w:eastAsia="標楷體" w:hAnsi="Times New Roman" w:cs="標楷體"/>
          <w:kern w:val="0"/>
          <w:sz w:val="28"/>
          <w:szCs w:val="28"/>
        </w:rPr>
        <w:t xml:space="preserve"> </w:t>
      </w:r>
    </w:p>
    <w:p w14:paraId="77DF0D6F"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lastRenderedPageBreak/>
        <w:t>(</w:t>
      </w:r>
      <w:r w:rsidRPr="00414CC4">
        <w:rPr>
          <w:rFonts w:ascii="標楷體" w:eastAsia="標楷體" w:hAnsi="Times New Roman" w:cs="標楷體" w:hint="eastAsia"/>
          <w:kern w:val="0"/>
          <w:sz w:val="28"/>
          <w:szCs w:val="28"/>
        </w:rPr>
        <w:t>一</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列名論文共同作者，由通訊作者所屬學校或機關（構）查處。</w:t>
      </w:r>
      <w:r w:rsidRPr="00414CC4">
        <w:rPr>
          <w:rFonts w:ascii="標楷體" w:eastAsia="標楷體" w:hAnsi="Times New Roman" w:cs="標楷體"/>
          <w:kern w:val="0"/>
          <w:sz w:val="28"/>
          <w:szCs w:val="28"/>
        </w:rPr>
        <w:t xml:space="preserve"> </w:t>
      </w:r>
    </w:p>
    <w:p w14:paraId="431363EB" w14:textId="77777777" w:rsidR="00414CC4" w:rsidRPr="00414CC4" w:rsidRDefault="00414CC4" w:rsidP="000C7BCA">
      <w:pPr>
        <w:autoSpaceDE w:val="0"/>
        <w:autoSpaceDN w:val="0"/>
        <w:adjustRightInd w:val="0"/>
        <w:ind w:leftChars="233" w:left="559"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二</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涉及多篇論文時，由列名較多之通訊作者所屬學校或機關（構）查處。</w:t>
      </w:r>
      <w:r w:rsidRPr="00414CC4">
        <w:rPr>
          <w:rFonts w:ascii="標楷體" w:eastAsia="標楷體" w:hAnsi="Times New Roman" w:cs="標楷體"/>
          <w:kern w:val="0"/>
          <w:sz w:val="28"/>
          <w:szCs w:val="28"/>
        </w:rPr>
        <w:t xml:space="preserve"> </w:t>
      </w:r>
    </w:p>
    <w:p w14:paraId="59ED0D4E" w14:textId="77777777" w:rsidR="00414CC4" w:rsidRPr="00414CC4" w:rsidRDefault="00414CC4" w:rsidP="001D77D9">
      <w:pPr>
        <w:autoSpaceDE w:val="0"/>
        <w:autoSpaceDN w:val="0"/>
        <w:adjustRightInd w:val="0"/>
        <w:ind w:leftChars="466" w:left="1118"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未能依前二項原則決定時，由本會指定之。</w:t>
      </w:r>
      <w:r w:rsidRPr="00414CC4">
        <w:rPr>
          <w:rFonts w:ascii="標楷體" w:eastAsia="標楷體" w:hAnsi="Times New Roman" w:cs="標楷體"/>
          <w:kern w:val="0"/>
          <w:sz w:val="28"/>
          <w:szCs w:val="28"/>
        </w:rPr>
        <w:t xml:space="preserve"> </w:t>
      </w:r>
    </w:p>
    <w:p w14:paraId="7624487E" w14:textId="77777777" w:rsidR="00414CC4" w:rsidRPr="00414CC4" w:rsidRDefault="00414CC4" w:rsidP="001D77D9">
      <w:pPr>
        <w:autoSpaceDE w:val="0"/>
        <w:autoSpaceDN w:val="0"/>
        <w:adjustRightInd w:val="0"/>
        <w:ind w:leftChars="466" w:left="1118"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前二項情形，相關學校或機關（構）對於進行查處之學校或機關（構）查處案件，負協助之義務。</w:t>
      </w:r>
      <w:r w:rsidRPr="00414CC4">
        <w:rPr>
          <w:rFonts w:ascii="標楷體" w:eastAsia="標楷體" w:hAnsi="Times New Roman" w:cs="標楷體"/>
          <w:kern w:val="0"/>
          <w:sz w:val="28"/>
          <w:szCs w:val="28"/>
        </w:rPr>
        <w:t xml:space="preserve"> </w:t>
      </w:r>
    </w:p>
    <w:p w14:paraId="68FDFDD6" w14:textId="77777777" w:rsidR="00414CC4" w:rsidRPr="00414CC4" w:rsidRDefault="00414CC4" w:rsidP="001D77D9">
      <w:pPr>
        <w:autoSpaceDE w:val="0"/>
        <w:autoSpaceDN w:val="0"/>
        <w:adjustRightInd w:val="0"/>
        <w:ind w:leftChars="466" w:left="1118"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於本會指定</w:t>
      </w:r>
      <w:proofErr w:type="gramStart"/>
      <w:r w:rsidRPr="00414CC4">
        <w:rPr>
          <w:rFonts w:ascii="標楷體" w:eastAsia="標楷體" w:hAnsi="Times New Roman" w:cs="標楷體" w:hint="eastAsia"/>
          <w:kern w:val="0"/>
          <w:sz w:val="28"/>
          <w:szCs w:val="28"/>
        </w:rPr>
        <w:t>或交請學校</w:t>
      </w:r>
      <w:proofErr w:type="gramEnd"/>
      <w:r w:rsidRPr="00414CC4">
        <w:rPr>
          <w:rFonts w:ascii="標楷體" w:eastAsia="標楷體" w:hAnsi="Times New Roman" w:cs="標楷體" w:hint="eastAsia"/>
          <w:kern w:val="0"/>
          <w:sz w:val="28"/>
          <w:szCs w:val="28"/>
        </w:rPr>
        <w:t>或機關（構）查處前，已經相關學校或機關（構）依檢舉或職權查處者，得共同組成調查小組查處，或由本會協調或指定之。</w:t>
      </w:r>
      <w:r w:rsidRPr="00414CC4">
        <w:rPr>
          <w:rFonts w:ascii="標楷體" w:eastAsia="標楷體" w:hAnsi="Times New Roman" w:cs="標楷體"/>
          <w:kern w:val="0"/>
          <w:sz w:val="28"/>
          <w:szCs w:val="28"/>
        </w:rPr>
        <w:t xml:space="preserve"> </w:t>
      </w:r>
    </w:p>
    <w:p w14:paraId="72FFE284" w14:textId="77777777" w:rsidR="00414CC4" w:rsidRPr="00414CC4" w:rsidRDefault="00414CC4" w:rsidP="000C7BCA">
      <w:pPr>
        <w:autoSpaceDE w:val="0"/>
        <w:autoSpaceDN w:val="0"/>
        <w:adjustRightInd w:val="0"/>
        <w:jc w:val="both"/>
        <w:rPr>
          <w:rFonts w:ascii="標楷體" w:eastAsia="標楷體" w:cs="標楷體"/>
          <w:kern w:val="0"/>
          <w:sz w:val="28"/>
          <w:szCs w:val="28"/>
        </w:rPr>
      </w:pPr>
      <w:r w:rsidRPr="00414CC4">
        <w:rPr>
          <w:rFonts w:ascii="標楷體" w:eastAsia="標楷體" w:cs="標楷體" w:hint="eastAsia"/>
          <w:kern w:val="0"/>
          <w:sz w:val="28"/>
          <w:szCs w:val="28"/>
        </w:rPr>
        <w:t>十一、</w:t>
      </w:r>
      <w:r w:rsidRPr="00414CC4">
        <w:rPr>
          <w:rFonts w:ascii="標楷體" w:eastAsia="標楷體" w:cs="標楷體"/>
          <w:kern w:val="0"/>
          <w:sz w:val="28"/>
          <w:szCs w:val="28"/>
        </w:rPr>
        <w:t>(</w:t>
      </w:r>
      <w:r w:rsidRPr="00414CC4">
        <w:rPr>
          <w:rFonts w:ascii="標楷體" w:eastAsia="標楷體" w:cs="標楷體" w:hint="eastAsia"/>
          <w:kern w:val="0"/>
          <w:sz w:val="28"/>
          <w:szCs w:val="28"/>
        </w:rPr>
        <w:t>審查期限</w:t>
      </w:r>
      <w:r w:rsidRPr="00414CC4">
        <w:rPr>
          <w:rFonts w:ascii="標楷體" w:eastAsia="標楷體" w:cs="標楷體"/>
          <w:kern w:val="0"/>
          <w:sz w:val="28"/>
          <w:szCs w:val="28"/>
        </w:rPr>
        <w:t xml:space="preserve">) </w:t>
      </w:r>
    </w:p>
    <w:p w14:paraId="5DA1D1BF" w14:textId="77777777" w:rsidR="00414CC4" w:rsidRPr="00414CC4" w:rsidRDefault="00414CC4" w:rsidP="001D77D9">
      <w:pPr>
        <w:autoSpaceDE w:val="0"/>
        <w:autoSpaceDN w:val="0"/>
        <w:adjustRightInd w:val="0"/>
        <w:ind w:leftChars="233" w:left="559" w:firstLine="28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違反學術倫理案件之審查期限如下：</w:t>
      </w:r>
      <w:r w:rsidRPr="00414CC4">
        <w:rPr>
          <w:rFonts w:ascii="標楷體" w:eastAsia="標楷體" w:hAnsi="Times New Roman" w:cs="標楷體"/>
          <w:kern w:val="0"/>
          <w:sz w:val="28"/>
          <w:szCs w:val="28"/>
        </w:rPr>
        <w:t xml:space="preserve"> </w:t>
      </w:r>
    </w:p>
    <w:p w14:paraId="23F86687" w14:textId="77777777" w:rsidR="00414CC4" w:rsidRPr="00414CC4" w:rsidRDefault="00414CC4" w:rsidP="001D77D9">
      <w:pPr>
        <w:autoSpaceDE w:val="0"/>
        <w:autoSpaceDN w:val="0"/>
        <w:adjustRightInd w:val="0"/>
        <w:ind w:leftChars="233" w:left="559" w:firstLine="28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proofErr w:type="gramStart"/>
      <w:r w:rsidRPr="00414CC4">
        <w:rPr>
          <w:rFonts w:ascii="標楷體" w:eastAsia="標楷體" w:hAnsi="Times New Roman" w:cs="標楷體" w:hint="eastAsia"/>
          <w:kern w:val="0"/>
          <w:sz w:val="28"/>
          <w:szCs w:val="28"/>
        </w:rPr>
        <w:t>一</w:t>
      </w:r>
      <w:proofErr w:type="gramEnd"/>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初審：</w:t>
      </w:r>
      <w:r w:rsidRPr="00414CC4">
        <w:rPr>
          <w:rFonts w:ascii="標楷體" w:eastAsia="標楷體" w:hAnsi="Times New Roman" w:cs="標楷體"/>
          <w:kern w:val="0"/>
          <w:sz w:val="28"/>
          <w:szCs w:val="28"/>
        </w:rPr>
        <w:t xml:space="preserve"> </w:t>
      </w:r>
    </w:p>
    <w:p w14:paraId="0B82103A" w14:textId="77777777" w:rsidR="00414CC4" w:rsidRPr="00414CC4" w:rsidRDefault="00414CC4" w:rsidP="00394831">
      <w:pPr>
        <w:autoSpaceDE w:val="0"/>
        <w:autoSpaceDN w:val="0"/>
        <w:adjustRightInd w:val="0"/>
        <w:ind w:leftChars="595" w:left="1706" w:hanging="278"/>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1.</w:t>
      </w:r>
      <w:r w:rsidRPr="00414CC4">
        <w:rPr>
          <w:rFonts w:ascii="標楷體" w:eastAsia="標楷體" w:hAnsi="Times New Roman" w:cs="標楷體" w:hint="eastAsia"/>
          <w:kern w:val="0"/>
          <w:sz w:val="28"/>
          <w:szCs w:val="28"/>
        </w:rPr>
        <w:t>學校或機關（構）：應於本</w:t>
      </w:r>
      <w:proofErr w:type="gramStart"/>
      <w:r w:rsidRPr="00414CC4">
        <w:rPr>
          <w:rFonts w:ascii="標楷體" w:eastAsia="標楷體" w:hAnsi="Times New Roman" w:cs="標楷體" w:hint="eastAsia"/>
          <w:kern w:val="0"/>
          <w:sz w:val="28"/>
          <w:szCs w:val="28"/>
        </w:rPr>
        <w:t>會交請查處</w:t>
      </w:r>
      <w:proofErr w:type="gramEnd"/>
      <w:r w:rsidRPr="00414CC4">
        <w:rPr>
          <w:rFonts w:ascii="標楷體" w:eastAsia="標楷體" w:hAnsi="Times New Roman" w:cs="標楷體" w:hint="eastAsia"/>
          <w:kern w:val="0"/>
          <w:sz w:val="28"/>
          <w:szCs w:val="28"/>
        </w:rPr>
        <w:t>之次日起四個月內完成；必要時，得予延長。</w:t>
      </w:r>
    </w:p>
    <w:p w14:paraId="17B549FA" w14:textId="77777777" w:rsidR="00414CC4" w:rsidRPr="00414CC4" w:rsidRDefault="00414CC4" w:rsidP="00394831">
      <w:pPr>
        <w:autoSpaceDE w:val="0"/>
        <w:autoSpaceDN w:val="0"/>
        <w:adjustRightInd w:val="0"/>
        <w:ind w:leftChars="595" w:left="1706" w:hanging="278"/>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2.</w:t>
      </w:r>
      <w:r w:rsidRPr="00414CC4">
        <w:rPr>
          <w:rFonts w:ascii="標楷體" w:eastAsia="標楷體" w:hAnsi="Times New Roman" w:cs="標楷體" w:hint="eastAsia"/>
          <w:kern w:val="0"/>
          <w:sz w:val="28"/>
          <w:szCs w:val="28"/>
        </w:rPr>
        <w:t>審查小組：應於學校或機關（構）送交調查報告書及相關事證資料之次日起二個月內完成審查；必要時，得予延長。</w:t>
      </w:r>
    </w:p>
    <w:p w14:paraId="20E3CB8C" w14:textId="77777777" w:rsidR="00414CC4" w:rsidRPr="00414CC4" w:rsidRDefault="00414CC4" w:rsidP="001D77D9">
      <w:pPr>
        <w:autoSpaceDE w:val="0"/>
        <w:autoSpaceDN w:val="0"/>
        <w:adjustRightInd w:val="0"/>
        <w:ind w:leftChars="233" w:left="559" w:firstLine="28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二</w:t>
      </w:r>
      <w:r w:rsidRPr="00414CC4">
        <w:rPr>
          <w:rFonts w:ascii="標楷體" w:eastAsia="標楷體" w:hAnsi="Times New Roman" w:cs="標楷體"/>
          <w:kern w:val="0"/>
          <w:sz w:val="28"/>
          <w:szCs w:val="28"/>
        </w:rPr>
        <w:t>)</w:t>
      </w:r>
      <w:proofErr w:type="gramStart"/>
      <w:r w:rsidRPr="00414CC4">
        <w:rPr>
          <w:rFonts w:ascii="標楷體" w:eastAsia="標楷體" w:hAnsi="Times New Roman" w:cs="標楷體" w:hint="eastAsia"/>
          <w:kern w:val="0"/>
          <w:sz w:val="28"/>
          <w:szCs w:val="28"/>
        </w:rPr>
        <w:t>複</w:t>
      </w:r>
      <w:proofErr w:type="gramEnd"/>
      <w:r w:rsidRPr="00414CC4">
        <w:rPr>
          <w:rFonts w:ascii="標楷體" w:eastAsia="標楷體" w:hAnsi="Times New Roman" w:cs="標楷體" w:hint="eastAsia"/>
          <w:kern w:val="0"/>
          <w:sz w:val="28"/>
          <w:szCs w:val="28"/>
        </w:rPr>
        <w:t>審：應於初審完成後二</w:t>
      </w:r>
      <w:proofErr w:type="gramStart"/>
      <w:r w:rsidRPr="00414CC4">
        <w:rPr>
          <w:rFonts w:ascii="標楷體" w:eastAsia="標楷體" w:hAnsi="Times New Roman" w:cs="標楷體" w:hint="eastAsia"/>
          <w:kern w:val="0"/>
          <w:sz w:val="28"/>
          <w:szCs w:val="28"/>
        </w:rPr>
        <w:t>個</w:t>
      </w:r>
      <w:proofErr w:type="gramEnd"/>
      <w:r w:rsidRPr="00414CC4">
        <w:rPr>
          <w:rFonts w:ascii="標楷體" w:eastAsia="標楷體" w:hAnsi="Times New Roman" w:cs="標楷體" w:hint="eastAsia"/>
          <w:kern w:val="0"/>
          <w:sz w:val="28"/>
          <w:szCs w:val="28"/>
        </w:rPr>
        <w:t>月內完成；必要時，得予延長。</w:t>
      </w:r>
      <w:r w:rsidRPr="00414CC4">
        <w:rPr>
          <w:rFonts w:ascii="標楷體" w:eastAsia="標楷體" w:hAnsi="Times New Roman" w:cs="標楷體"/>
          <w:kern w:val="0"/>
          <w:sz w:val="28"/>
          <w:szCs w:val="28"/>
        </w:rPr>
        <w:t xml:space="preserve"> </w:t>
      </w:r>
    </w:p>
    <w:p w14:paraId="5E047786" w14:textId="77777777" w:rsidR="00414CC4" w:rsidRPr="00414CC4" w:rsidRDefault="00414CC4" w:rsidP="000C7BCA">
      <w:pPr>
        <w:autoSpaceDE w:val="0"/>
        <w:autoSpaceDN w:val="0"/>
        <w:adjustRightInd w:val="0"/>
        <w:jc w:val="both"/>
        <w:rPr>
          <w:rFonts w:ascii="標楷體" w:eastAsia="標楷體" w:cs="標楷體"/>
          <w:kern w:val="0"/>
          <w:sz w:val="28"/>
          <w:szCs w:val="28"/>
        </w:rPr>
      </w:pPr>
      <w:r w:rsidRPr="00414CC4">
        <w:rPr>
          <w:rFonts w:ascii="標楷體" w:eastAsia="標楷體" w:cs="標楷體" w:hint="eastAsia"/>
          <w:kern w:val="0"/>
          <w:sz w:val="28"/>
          <w:szCs w:val="28"/>
        </w:rPr>
        <w:t>十二、</w:t>
      </w:r>
      <w:r w:rsidRPr="00414CC4">
        <w:rPr>
          <w:rFonts w:ascii="標楷體" w:eastAsia="標楷體" w:cs="標楷體"/>
          <w:kern w:val="0"/>
          <w:sz w:val="28"/>
          <w:szCs w:val="28"/>
        </w:rPr>
        <w:t>(</w:t>
      </w:r>
      <w:r w:rsidRPr="00414CC4">
        <w:rPr>
          <w:rFonts w:ascii="標楷體" w:eastAsia="標楷體" w:cs="標楷體" w:hint="eastAsia"/>
          <w:kern w:val="0"/>
          <w:sz w:val="28"/>
          <w:szCs w:val="28"/>
        </w:rPr>
        <w:t>檢舉案件不成立或應為其他適當處理時之處置</w:t>
      </w:r>
      <w:r w:rsidRPr="00414CC4">
        <w:rPr>
          <w:rFonts w:ascii="標楷體" w:eastAsia="標楷體" w:cs="標楷體"/>
          <w:kern w:val="0"/>
          <w:sz w:val="28"/>
          <w:szCs w:val="28"/>
        </w:rPr>
        <w:t xml:space="preserve">) </w:t>
      </w:r>
    </w:p>
    <w:p w14:paraId="6C6A3C53"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檢舉案件無確切證據足資認定當事人違反學術倫理，或有第九點第一項第一款第三目情形時，應將調查結果以書面通知檢舉人，並得視情形分別通知當事人及其所屬學校或機關</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構</w:t>
      </w:r>
      <w:proofErr w:type="gramStart"/>
      <w:r w:rsidRPr="00414CC4">
        <w:rPr>
          <w:rFonts w:ascii="標楷體" w:eastAsia="標楷體" w:hAnsi="Times New Roman" w:cs="標楷體" w:hint="eastAsia"/>
          <w:kern w:val="0"/>
          <w:sz w:val="28"/>
          <w:szCs w:val="28"/>
        </w:rPr>
        <w:t>）</w:t>
      </w:r>
      <w:proofErr w:type="gramEnd"/>
      <w:r w:rsidRPr="00414CC4">
        <w:rPr>
          <w:rFonts w:ascii="標楷體" w:eastAsia="標楷體" w:hAnsi="Times New Roman" w:cs="標楷體" w:hint="eastAsia"/>
          <w:kern w:val="0"/>
          <w:sz w:val="28"/>
          <w:szCs w:val="28"/>
        </w:rPr>
        <w:t>。</w:t>
      </w:r>
    </w:p>
    <w:p w14:paraId="42992487" w14:textId="31072037" w:rsidR="00414CC4" w:rsidRPr="00414CC4" w:rsidRDefault="00414CC4" w:rsidP="000C7BCA">
      <w:pPr>
        <w:autoSpaceDE w:val="0"/>
        <w:autoSpaceDN w:val="0"/>
        <w:adjustRightInd w:val="0"/>
        <w:jc w:val="both"/>
        <w:rPr>
          <w:rFonts w:ascii="標楷體" w:eastAsia="標楷體" w:cs="標楷體"/>
          <w:kern w:val="0"/>
          <w:sz w:val="20"/>
          <w:szCs w:val="20"/>
        </w:rPr>
      </w:pPr>
      <w:r w:rsidRPr="00414CC4">
        <w:rPr>
          <w:rFonts w:ascii="標楷體" w:eastAsia="標楷體" w:cs="標楷體" w:hint="eastAsia"/>
          <w:kern w:val="0"/>
          <w:sz w:val="28"/>
          <w:szCs w:val="28"/>
        </w:rPr>
        <w:t>十三、</w:t>
      </w:r>
      <w:r w:rsidRPr="00414CC4">
        <w:rPr>
          <w:rFonts w:ascii="標楷體" w:eastAsia="標楷體" w:cs="標楷體"/>
          <w:kern w:val="0"/>
          <w:sz w:val="28"/>
          <w:szCs w:val="28"/>
        </w:rPr>
        <w:t>(</w:t>
      </w:r>
      <w:r w:rsidRPr="00414CC4">
        <w:rPr>
          <w:rFonts w:ascii="標楷體" w:eastAsia="標楷體" w:cs="標楷體" w:hint="eastAsia"/>
          <w:kern w:val="0"/>
          <w:sz w:val="28"/>
          <w:szCs w:val="28"/>
        </w:rPr>
        <w:t>處分方式</w:t>
      </w:r>
      <w:r w:rsidRPr="00414CC4">
        <w:rPr>
          <w:rFonts w:ascii="標楷體" w:eastAsia="標楷體" w:cs="標楷體"/>
          <w:kern w:val="0"/>
          <w:sz w:val="28"/>
          <w:szCs w:val="28"/>
        </w:rPr>
        <w:t xml:space="preserve">) </w:t>
      </w:r>
    </w:p>
    <w:p w14:paraId="152475F7"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學術倫理審議會就違反學術倫理行為證據確切者，得按其情節輕重對當事人作成下列一款或數款之處分建議：</w:t>
      </w:r>
      <w:r w:rsidRPr="00414CC4">
        <w:rPr>
          <w:rFonts w:ascii="標楷體" w:eastAsia="標楷體" w:hAnsi="Times New Roman" w:cs="標楷體"/>
          <w:kern w:val="0"/>
          <w:sz w:val="28"/>
          <w:szCs w:val="28"/>
        </w:rPr>
        <w:t xml:space="preserve"> </w:t>
      </w:r>
    </w:p>
    <w:p w14:paraId="32CE4ACA"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proofErr w:type="gramStart"/>
      <w:r w:rsidRPr="00414CC4">
        <w:rPr>
          <w:rFonts w:ascii="標楷體" w:eastAsia="標楷體" w:hAnsi="Times New Roman" w:cs="標楷體" w:hint="eastAsia"/>
          <w:kern w:val="0"/>
          <w:sz w:val="28"/>
          <w:szCs w:val="28"/>
        </w:rPr>
        <w:t>一</w:t>
      </w:r>
      <w:proofErr w:type="gramEnd"/>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書面告誡。</w:t>
      </w:r>
      <w:r w:rsidRPr="00414CC4">
        <w:rPr>
          <w:rFonts w:ascii="標楷體" w:eastAsia="標楷體" w:hAnsi="Times New Roman" w:cs="標楷體"/>
          <w:kern w:val="0"/>
          <w:sz w:val="28"/>
          <w:szCs w:val="28"/>
        </w:rPr>
        <w:t xml:space="preserve"> </w:t>
      </w:r>
    </w:p>
    <w:p w14:paraId="2F17FADB" w14:textId="77777777" w:rsidR="00414CC4" w:rsidRPr="00414CC4" w:rsidRDefault="00414CC4" w:rsidP="001D77D9">
      <w:pPr>
        <w:autoSpaceDE w:val="0"/>
        <w:autoSpaceDN w:val="0"/>
        <w:adjustRightInd w:val="0"/>
        <w:ind w:leftChars="321" w:left="1344" w:hanging="574"/>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二</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停止申請及執行補助計畫、申請及領取獎勵</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費</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一年至十年，或終身停權。</w:t>
      </w:r>
      <w:r w:rsidRPr="00414CC4">
        <w:rPr>
          <w:rFonts w:ascii="標楷體" w:eastAsia="標楷體" w:hAnsi="Times New Roman" w:cs="標楷體"/>
          <w:kern w:val="0"/>
          <w:sz w:val="28"/>
          <w:szCs w:val="28"/>
        </w:rPr>
        <w:t xml:space="preserve"> </w:t>
      </w:r>
    </w:p>
    <w:p w14:paraId="45FF645F"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三</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追回部分或全部補助費用、獎勵</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費</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、獎金或獎勵金。</w:t>
      </w:r>
      <w:r w:rsidRPr="00414CC4">
        <w:rPr>
          <w:rFonts w:ascii="標楷體" w:eastAsia="標楷體" w:hAnsi="Times New Roman" w:cs="標楷體"/>
          <w:kern w:val="0"/>
          <w:sz w:val="28"/>
          <w:szCs w:val="28"/>
        </w:rPr>
        <w:t xml:space="preserve"> </w:t>
      </w:r>
    </w:p>
    <w:p w14:paraId="71BA6EEB"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四</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撤銷所獲相關獎項。</w:t>
      </w:r>
      <w:r w:rsidRPr="00414CC4">
        <w:rPr>
          <w:rFonts w:ascii="標楷體" w:eastAsia="標楷體" w:hAnsi="Times New Roman" w:cs="標楷體"/>
          <w:kern w:val="0"/>
          <w:sz w:val="28"/>
          <w:szCs w:val="28"/>
        </w:rPr>
        <w:t xml:space="preserve"> </w:t>
      </w:r>
    </w:p>
    <w:p w14:paraId="183E287B" w14:textId="77777777" w:rsidR="00414CC4" w:rsidRPr="00414CC4" w:rsidRDefault="00414CC4" w:rsidP="000C7BCA">
      <w:pPr>
        <w:autoSpaceDE w:val="0"/>
        <w:autoSpaceDN w:val="0"/>
        <w:adjustRightInd w:val="0"/>
        <w:jc w:val="both"/>
        <w:rPr>
          <w:rFonts w:ascii="標楷體" w:eastAsia="標楷體" w:cs="標楷體"/>
          <w:kern w:val="0"/>
          <w:sz w:val="28"/>
          <w:szCs w:val="28"/>
        </w:rPr>
      </w:pPr>
      <w:r w:rsidRPr="00414CC4">
        <w:rPr>
          <w:rFonts w:ascii="標楷體" w:eastAsia="標楷體" w:cs="標楷體" w:hint="eastAsia"/>
          <w:kern w:val="0"/>
          <w:sz w:val="28"/>
          <w:szCs w:val="28"/>
        </w:rPr>
        <w:t>十四、</w:t>
      </w:r>
      <w:r w:rsidRPr="00414CC4">
        <w:rPr>
          <w:rFonts w:ascii="標楷體" w:eastAsia="標楷體" w:cs="標楷體"/>
          <w:kern w:val="0"/>
          <w:sz w:val="28"/>
          <w:szCs w:val="28"/>
        </w:rPr>
        <w:t>(</w:t>
      </w:r>
      <w:r w:rsidRPr="00414CC4">
        <w:rPr>
          <w:rFonts w:ascii="標楷體" w:eastAsia="標楷體" w:cs="標楷體" w:hint="eastAsia"/>
          <w:kern w:val="0"/>
          <w:sz w:val="28"/>
          <w:szCs w:val="28"/>
        </w:rPr>
        <w:t>資訊公開</w:t>
      </w:r>
      <w:r w:rsidRPr="00414CC4">
        <w:rPr>
          <w:rFonts w:ascii="標楷體" w:eastAsia="標楷體" w:cs="標楷體"/>
          <w:kern w:val="0"/>
          <w:sz w:val="28"/>
          <w:szCs w:val="28"/>
        </w:rPr>
        <w:t xml:space="preserve">) </w:t>
      </w:r>
    </w:p>
    <w:p w14:paraId="23A3BAF2"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學術倫理案件經學術倫理審議會審議作成處分建議者，除情節輕微者外，以公開為原則。</w:t>
      </w:r>
      <w:r w:rsidRPr="00414CC4">
        <w:rPr>
          <w:rFonts w:ascii="標楷體" w:eastAsia="標楷體" w:hAnsi="Times New Roman" w:cs="標楷體"/>
          <w:kern w:val="0"/>
          <w:sz w:val="28"/>
          <w:szCs w:val="28"/>
        </w:rPr>
        <w:t xml:space="preserve"> </w:t>
      </w:r>
    </w:p>
    <w:p w14:paraId="5B479B99"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前項所稱情節輕微，指依前點第二款處分建議其停止申請及執行補助計畫、申請及領取獎勵</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費</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二年以下。</w:t>
      </w:r>
      <w:r w:rsidRPr="00414CC4">
        <w:rPr>
          <w:rFonts w:ascii="標楷體" w:eastAsia="標楷體" w:hAnsi="Times New Roman" w:cs="標楷體"/>
          <w:kern w:val="0"/>
          <w:sz w:val="28"/>
          <w:szCs w:val="28"/>
        </w:rPr>
        <w:t xml:space="preserve"> </w:t>
      </w:r>
    </w:p>
    <w:p w14:paraId="65291392" w14:textId="77777777" w:rsidR="00414CC4" w:rsidRPr="00414CC4" w:rsidRDefault="00414CC4" w:rsidP="000C7BCA">
      <w:pPr>
        <w:autoSpaceDE w:val="0"/>
        <w:autoSpaceDN w:val="0"/>
        <w:adjustRightInd w:val="0"/>
        <w:jc w:val="both"/>
        <w:rPr>
          <w:rFonts w:ascii="標楷體" w:eastAsia="標楷體" w:cs="標楷體"/>
          <w:kern w:val="0"/>
          <w:sz w:val="28"/>
          <w:szCs w:val="28"/>
        </w:rPr>
      </w:pPr>
      <w:r w:rsidRPr="00414CC4">
        <w:rPr>
          <w:rFonts w:ascii="標楷體" w:eastAsia="標楷體" w:cs="標楷體" w:hint="eastAsia"/>
          <w:kern w:val="0"/>
          <w:sz w:val="28"/>
          <w:szCs w:val="28"/>
        </w:rPr>
        <w:t>十五、</w:t>
      </w:r>
      <w:r w:rsidRPr="00414CC4">
        <w:rPr>
          <w:rFonts w:ascii="標楷體" w:eastAsia="標楷體" w:cs="標楷體"/>
          <w:kern w:val="0"/>
          <w:sz w:val="28"/>
          <w:szCs w:val="28"/>
        </w:rPr>
        <w:t>(</w:t>
      </w:r>
      <w:r w:rsidRPr="00414CC4">
        <w:rPr>
          <w:rFonts w:ascii="標楷體" w:eastAsia="標楷體" w:cs="標楷體" w:hint="eastAsia"/>
          <w:kern w:val="0"/>
          <w:sz w:val="28"/>
          <w:szCs w:val="28"/>
        </w:rPr>
        <w:t>處分之通知</w:t>
      </w:r>
      <w:r w:rsidRPr="00414CC4">
        <w:rPr>
          <w:rFonts w:ascii="標楷體" w:eastAsia="標楷體" w:cs="標楷體"/>
          <w:kern w:val="0"/>
          <w:sz w:val="28"/>
          <w:szCs w:val="28"/>
        </w:rPr>
        <w:t xml:space="preserve">) </w:t>
      </w:r>
    </w:p>
    <w:p w14:paraId="73E0C3D1"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違反學術倫理案件之處分，應以書面通知檢舉人、受處分人及其所屬學校或機關（構），並要求該受處分人所屬學校或機關（構）提出說明及檢討改進，並就受處分人違反學術倫理行為之處理情形副知本會。</w:t>
      </w:r>
      <w:r w:rsidRPr="00414CC4">
        <w:rPr>
          <w:rFonts w:ascii="標楷體" w:eastAsia="標楷體" w:hAnsi="Times New Roman" w:cs="標楷體"/>
          <w:kern w:val="0"/>
          <w:sz w:val="28"/>
          <w:szCs w:val="28"/>
        </w:rPr>
        <w:t xml:space="preserve"> </w:t>
      </w:r>
    </w:p>
    <w:p w14:paraId="10C52BD4" w14:textId="77777777" w:rsidR="00414CC4" w:rsidRPr="00414CC4" w:rsidRDefault="00414CC4" w:rsidP="000C7BCA">
      <w:pPr>
        <w:autoSpaceDE w:val="0"/>
        <w:autoSpaceDN w:val="0"/>
        <w:adjustRightInd w:val="0"/>
        <w:jc w:val="both"/>
        <w:rPr>
          <w:rFonts w:ascii="標楷體" w:eastAsia="標楷體" w:cs="標楷體"/>
          <w:kern w:val="0"/>
          <w:sz w:val="28"/>
          <w:szCs w:val="28"/>
        </w:rPr>
      </w:pPr>
      <w:r w:rsidRPr="00414CC4">
        <w:rPr>
          <w:rFonts w:ascii="標楷體" w:eastAsia="標楷體" w:cs="標楷體" w:hint="eastAsia"/>
          <w:kern w:val="0"/>
          <w:sz w:val="28"/>
          <w:szCs w:val="28"/>
        </w:rPr>
        <w:t>十六、</w:t>
      </w:r>
      <w:r w:rsidRPr="00414CC4">
        <w:rPr>
          <w:rFonts w:ascii="標楷體" w:eastAsia="標楷體" w:cs="標楷體"/>
          <w:kern w:val="0"/>
          <w:sz w:val="28"/>
          <w:szCs w:val="28"/>
        </w:rPr>
        <w:t>(</w:t>
      </w:r>
      <w:r w:rsidRPr="00414CC4">
        <w:rPr>
          <w:rFonts w:ascii="標楷體" w:eastAsia="標楷體" w:cs="標楷體" w:hint="eastAsia"/>
          <w:kern w:val="0"/>
          <w:sz w:val="28"/>
          <w:szCs w:val="28"/>
        </w:rPr>
        <w:t>保密責任</w:t>
      </w:r>
      <w:r w:rsidRPr="00414CC4">
        <w:rPr>
          <w:rFonts w:ascii="標楷體" w:eastAsia="標楷體" w:cs="標楷體"/>
          <w:kern w:val="0"/>
          <w:sz w:val="28"/>
          <w:szCs w:val="28"/>
        </w:rPr>
        <w:t xml:space="preserve">) </w:t>
      </w:r>
    </w:p>
    <w:p w14:paraId="772F2414"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依本要點受理檢舉、參與調查或審議程序之人員，就所接觸資訊有予以保密之必要者，應予保密。</w:t>
      </w:r>
      <w:r w:rsidRPr="00414CC4">
        <w:rPr>
          <w:rFonts w:ascii="標楷體" w:eastAsia="標楷體" w:hAnsi="Times New Roman" w:cs="標楷體"/>
          <w:kern w:val="0"/>
          <w:sz w:val="28"/>
          <w:szCs w:val="28"/>
        </w:rPr>
        <w:t xml:space="preserve"> </w:t>
      </w:r>
    </w:p>
    <w:p w14:paraId="6687F8B7"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lastRenderedPageBreak/>
        <w:t>本會進行審議程序時，就檢舉人之真實姓名、地址或其他足資辨識其身分之資料，應採取必要之保密措施。</w:t>
      </w:r>
      <w:r w:rsidRPr="00414CC4">
        <w:rPr>
          <w:rFonts w:ascii="標楷體" w:eastAsia="標楷體" w:hAnsi="Times New Roman" w:cs="標楷體"/>
          <w:kern w:val="0"/>
          <w:sz w:val="28"/>
          <w:szCs w:val="28"/>
        </w:rPr>
        <w:t xml:space="preserve"> </w:t>
      </w:r>
    </w:p>
    <w:p w14:paraId="095D8297"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學術倫理案件如涉公共利益，本會得適切對外說明，不受第一項規定限制。</w:t>
      </w:r>
      <w:r w:rsidRPr="00414CC4">
        <w:rPr>
          <w:rFonts w:ascii="標楷體" w:eastAsia="標楷體" w:hAnsi="Times New Roman" w:cs="標楷體"/>
          <w:kern w:val="0"/>
          <w:sz w:val="28"/>
          <w:szCs w:val="28"/>
        </w:rPr>
        <w:t xml:space="preserve"> </w:t>
      </w:r>
    </w:p>
    <w:p w14:paraId="636782DE" w14:textId="77777777" w:rsidR="00414CC4" w:rsidRPr="00414CC4" w:rsidRDefault="00414CC4" w:rsidP="000C7BCA">
      <w:pPr>
        <w:autoSpaceDE w:val="0"/>
        <w:autoSpaceDN w:val="0"/>
        <w:adjustRightInd w:val="0"/>
        <w:jc w:val="both"/>
        <w:rPr>
          <w:rFonts w:ascii="標楷體" w:eastAsia="標楷體" w:cs="標楷體"/>
          <w:kern w:val="0"/>
          <w:sz w:val="28"/>
          <w:szCs w:val="28"/>
        </w:rPr>
      </w:pPr>
      <w:r w:rsidRPr="00414CC4">
        <w:rPr>
          <w:rFonts w:ascii="標楷體" w:eastAsia="標楷體" w:cs="標楷體" w:hint="eastAsia"/>
          <w:kern w:val="0"/>
          <w:sz w:val="28"/>
          <w:szCs w:val="28"/>
        </w:rPr>
        <w:t>十七、</w:t>
      </w:r>
      <w:r w:rsidRPr="00414CC4">
        <w:rPr>
          <w:rFonts w:ascii="標楷體" w:eastAsia="標楷體" w:cs="標楷體"/>
          <w:kern w:val="0"/>
          <w:sz w:val="28"/>
          <w:szCs w:val="28"/>
        </w:rPr>
        <w:t>(</w:t>
      </w:r>
      <w:r w:rsidRPr="00414CC4">
        <w:rPr>
          <w:rFonts w:ascii="標楷體" w:eastAsia="標楷體" w:cs="標楷體" w:hint="eastAsia"/>
          <w:kern w:val="0"/>
          <w:sz w:val="28"/>
          <w:szCs w:val="28"/>
        </w:rPr>
        <w:t>學術倫理審議會委員及初審人員之迴避原則</w:t>
      </w:r>
      <w:r w:rsidRPr="00414CC4">
        <w:rPr>
          <w:rFonts w:ascii="標楷體" w:eastAsia="標楷體" w:cs="標楷體"/>
          <w:kern w:val="0"/>
          <w:sz w:val="28"/>
          <w:szCs w:val="28"/>
        </w:rPr>
        <w:t xml:space="preserve">) </w:t>
      </w:r>
    </w:p>
    <w:p w14:paraId="01D87C3E" w14:textId="22A1C9C3" w:rsidR="00414CC4" w:rsidRPr="00414CC4" w:rsidRDefault="00414CC4" w:rsidP="001D77D9">
      <w:pPr>
        <w:autoSpaceDE w:val="0"/>
        <w:autoSpaceDN w:val="0"/>
        <w:adjustRightInd w:val="0"/>
        <w:ind w:leftChars="332" w:left="797" w:firstLine="1"/>
        <w:jc w:val="both"/>
        <w:rPr>
          <w:rFonts w:ascii="標楷體" w:eastAsia="標楷體" w:cs="標楷體"/>
          <w:kern w:val="0"/>
          <w:sz w:val="28"/>
          <w:szCs w:val="28"/>
        </w:rPr>
      </w:pPr>
      <w:r w:rsidRPr="00414CC4">
        <w:rPr>
          <w:rFonts w:ascii="標楷體" w:eastAsia="標楷體" w:hAnsi="Times New Roman" w:cs="標楷體" w:hint="eastAsia"/>
          <w:kern w:val="0"/>
          <w:sz w:val="28"/>
          <w:szCs w:val="28"/>
        </w:rPr>
        <w:t>學術倫理審議會委員及初審人員與當事人間有下列情形之</w:t>
      </w:r>
      <w:proofErr w:type="gramStart"/>
      <w:r w:rsidRPr="00414CC4">
        <w:rPr>
          <w:rFonts w:ascii="標楷體" w:eastAsia="標楷體" w:hAnsi="Times New Roman" w:cs="標楷體" w:hint="eastAsia"/>
          <w:kern w:val="0"/>
          <w:sz w:val="28"/>
          <w:szCs w:val="28"/>
        </w:rPr>
        <w:t>一</w:t>
      </w:r>
      <w:proofErr w:type="gramEnd"/>
      <w:r w:rsidRPr="00414CC4">
        <w:rPr>
          <w:rFonts w:ascii="標楷體" w:eastAsia="標楷體" w:hAnsi="Times New Roman" w:cs="標楷體" w:hint="eastAsia"/>
          <w:kern w:val="0"/>
          <w:sz w:val="28"/>
          <w:szCs w:val="28"/>
        </w:rPr>
        <w:t>者，應自行迴</w:t>
      </w:r>
      <w:r w:rsidRPr="00414CC4">
        <w:rPr>
          <w:rFonts w:ascii="標楷體" w:eastAsia="標楷體" w:cs="標楷體" w:hint="eastAsia"/>
          <w:kern w:val="0"/>
          <w:sz w:val="28"/>
          <w:szCs w:val="28"/>
        </w:rPr>
        <w:t>避：</w:t>
      </w:r>
      <w:r w:rsidRPr="00414CC4">
        <w:rPr>
          <w:rFonts w:ascii="標楷體" w:eastAsia="標楷體" w:cs="標楷體"/>
          <w:kern w:val="0"/>
          <w:sz w:val="28"/>
          <w:szCs w:val="28"/>
        </w:rPr>
        <w:t xml:space="preserve"> </w:t>
      </w:r>
    </w:p>
    <w:p w14:paraId="6922FDA2"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proofErr w:type="gramStart"/>
      <w:r w:rsidRPr="00414CC4">
        <w:rPr>
          <w:rFonts w:ascii="標楷體" w:eastAsia="標楷體" w:hAnsi="Times New Roman" w:cs="標楷體" w:hint="eastAsia"/>
          <w:kern w:val="0"/>
          <w:sz w:val="28"/>
          <w:szCs w:val="28"/>
        </w:rPr>
        <w:t>一</w:t>
      </w:r>
      <w:proofErr w:type="gramEnd"/>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行政程序法第三十二條所定情形：</w:t>
      </w:r>
      <w:r w:rsidRPr="00414CC4">
        <w:rPr>
          <w:rFonts w:ascii="標楷體" w:eastAsia="標楷體" w:hAnsi="Times New Roman" w:cs="標楷體"/>
          <w:kern w:val="0"/>
          <w:sz w:val="28"/>
          <w:szCs w:val="28"/>
        </w:rPr>
        <w:t xml:space="preserve"> </w:t>
      </w:r>
    </w:p>
    <w:p w14:paraId="7E692902" w14:textId="77777777" w:rsidR="00414CC4" w:rsidRPr="00414CC4" w:rsidRDefault="00414CC4" w:rsidP="001D77D9">
      <w:pPr>
        <w:autoSpaceDE w:val="0"/>
        <w:autoSpaceDN w:val="0"/>
        <w:adjustRightInd w:val="0"/>
        <w:ind w:leftChars="344" w:left="1090" w:hanging="264"/>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1.</w:t>
      </w:r>
      <w:r w:rsidRPr="00414CC4">
        <w:rPr>
          <w:rFonts w:ascii="標楷體" w:eastAsia="標楷體" w:hAnsi="Times New Roman" w:cs="標楷體" w:hint="eastAsia"/>
          <w:kern w:val="0"/>
          <w:sz w:val="28"/>
          <w:szCs w:val="28"/>
        </w:rPr>
        <w:t>本人或其配偶、前配偶、四親等內之血親或三親等內之姻親或曾有此關係者為事件之當事人時。</w:t>
      </w:r>
      <w:r w:rsidRPr="00414CC4">
        <w:rPr>
          <w:rFonts w:ascii="標楷體" w:eastAsia="標楷體" w:hAnsi="Times New Roman" w:cs="標楷體"/>
          <w:kern w:val="0"/>
          <w:sz w:val="28"/>
          <w:szCs w:val="28"/>
        </w:rPr>
        <w:t xml:space="preserve"> </w:t>
      </w:r>
    </w:p>
    <w:p w14:paraId="23573DEB" w14:textId="77777777" w:rsidR="00414CC4" w:rsidRPr="00414CC4" w:rsidRDefault="00414CC4" w:rsidP="001D77D9">
      <w:pPr>
        <w:autoSpaceDE w:val="0"/>
        <w:autoSpaceDN w:val="0"/>
        <w:adjustRightInd w:val="0"/>
        <w:ind w:leftChars="344" w:left="1090" w:hanging="264"/>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2.</w:t>
      </w:r>
      <w:r w:rsidRPr="00414CC4">
        <w:rPr>
          <w:rFonts w:ascii="標楷體" w:eastAsia="標楷體" w:hAnsi="Times New Roman" w:cs="標楷體" w:hint="eastAsia"/>
          <w:kern w:val="0"/>
          <w:sz w:val="28"/>
          <w:szCs w:val="28"/>
        </w:rPr>
        <w:t>本人或其配偶、前配偶，就該事件與當事人有共同權利人或共同義務人之關係者。</w:t>
      </w:r>
      <w:r w:rsidRPr="00414CC4">
        <w:rPr>
          <w:rFonts w:ascii="標楷體" w:eastAsia="標楷體" w:hAnsi="Times New Roman" w:cs="標楷體"/>
          <w:kern w:val="0"/>
          <w:sz w:val="28"/>
          <w:szCs w:val="28"/>
        </w:rPr>
        <w:t xml:space="preserve"> </w:t>
      </w:r>
    </w:p>
    <w:p w14:paraId="64EF3483" w14:textId="77777777" w:rsidR="00414CC4" w:rsidRPr="00414CC4" w:rsidRDefault="00414CC4" w:rsidP="001D77D9">
      <w:pPr>
        <w:autoSpaceDE w:val="0"/>
        <w:autoSpaceDN w:val="0"/>
        <w:adjustRightInd w:val="0"/>
        <w:ind w:leftChars="344" w:left="1090" w:hanging="264"/>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3.</w:t>
      </w:r>
      <w:r w:rsidRPr="00414CC4">
        <w:rPr>
          <w:rFonts w:ascii="標楷體" w:eastAsia="標楷體" w:hAnsi="Times New Roman" w:cs="標楷體" w:hint="eastAsia"/>
          <w:kern w:val="0"/>
          <w:sz w:val="28"/>
          <w:szCs w:val="28"/>
        </w:rPr>
        <w:t>現為或曾為該事件當事人之代理人、輔佐人者。</w:t>
      </w:r>
      <w:r w:rsidRPr="00414CC4">
        <w:rPr>
          <w:rFonts w:ascii="標楷體" w:eastAsia="標楷體" w:hAnsi="Times New Roman" w:cs="標楷體"/>
          <w:kern w:val="0"/>
          <w:sz w:val="28"/>
          <w:szCs w:val="28"/>
        </w:rPr>
        <w:t xml:space="preserve"> </w:t>
      </w:r>
    </w:p>
    <w:p w14:paraId="47BE851E" w14:textId="77777777" w:rsidR="00414CC4" w:rsidRPr="00414CC4" w:rsidRDefault="00414CC4" w:rsidP="001D77D9">
      <w:pPr>
        <w:autoSpaceDE w:val="0"/>
        <w:autoSpaceDN w:val="0"/>
        <w:adjustRightInd w:val="0"/>
        <w:ind w:leftChars="344" w:left="1090" w:hanging="264"/>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4.</w:t>
      </w:r>
      <w:r w:rsidRPr="00414CC4">
        <w:rPr>
          <w:rFonts w:ascii="標楷體" w:eastAsia="標楷體" w:hAnsi="Times New Roman" w:cs="標楷體" w:hint="eastAsia"/>
          <w:kern w:val="0"/>
          <w:sz w:val="28"/>
          <w:szCs w:val="28"/>
        </w:rPr>
        <w:t>於該事件，曾為證人、鑑定人者。</w:t>
      </w:r>
      <w:r w:rsidRPr="00414CC4">
        <w:rPr>
          <w:rFonts w:ascii="標楷體" w:eastAsia="標楷體" w:hAnsi="Times New Roman" w:cs="標楷體"/>
          <w:kern w:val="0"/>
          <w:sz w:val="28"/>
          <w:szCs w:val="28"/>
        </w:rPr>
        <w:t xml:space="preserve"> </w:t>
      </w:r>
    </w:p>
    <w:p w14:paraId="7305AF94"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二</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任職同一系、所、科或相當層級單位。</w:t>
      </w:r>
      <w:r w:rsidRPr="00414CC4">
        <w:rPr>
          <w:rFonts w:ascii="標楷體" w:eastAsia="標楷體" w:hAnsi="Times New Roman" w:cs="標楷體"/>
          <w:kern w:val="0"/>
          <w:sz w:val="28"/>
          <w:szCs w:val="28"/>
        </w:rPr>
        <w:t xml:space="preserve"> </w:t>
      </w:r>
    </w:p>
    <w:p w14:paraId="3C2DBF3F"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三</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曾有指導博士、碩士論文之師生關係。</w:t>
      </w:r>
      <w:r w:rsidRPr="00414CC4">
        <w:rPr>
          <w:rFonts w:ascii="標楷體" w:eastAsia="標楷體" w:hAnsi="Times New Roman" w:cs="標楷體"/>
          <w:kern w:val="0"/>
          <w:sz w:val="28"/>
          <w:szCs w:val="28"/>
        </w:rPr>
        <w:t xml:space="preserve"> </w:t>
      </w:r>
    </w:p>
    <w:p w14:paraId="420E9EBE"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四</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近二年發表論文或研究成果之共同作者。</w:t>
      </w:r>
      <w:r w:rsidRPr="00414CC4">
        <w:rPr>
          <w:rFonts w:ascii="標楷體" w:eastAsia="標楷體" w:hAnsi="Times New Roman" w:cs="標楷體"/>
          <w:kern w:val="0"/>
          <w:sz w:val="28"/>
          <w:szCs w:val="28"/>
        </w:rPr>
        <w:t xml:space="preserve"> </w:t>
      </w:r>
    </w:p>
    <w:p w14:paraId="45ECA41B"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五</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近三年有共同執行研究計畫。</w:t>
      </w:r>
      <w:r w:rsidRPr="00414CC4">
        <w:rPr>
          <w:rFonts w:ascii="標楷體" w:eastAsia="標楷體" w:hAnsi="Times New Roman" w:cs="標楷體"/>
          <w:kern w:val="0"/>
          <w:sz w:val="28"/>
          <w:szCs w:val="28"/>
        </w:rPr>
        <w:t xml:space="preserve"> </w:t>
      </w:r>
    </w:p>
    <w:p w14:paraId="22608BC8"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六</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近三年曾有</w:t>
      </w:r>
      <w:proofErr w:type="gramStart"/>
      <w:r w:rsidRPr="00414CC4">
        <w:rPr>
          <w:rFonts w:ascii="標楷體" w:eastAsia="標楷體" w:hAnsi="Times New Roman" w:cs="標楷體" w:hint="eastAsia"/>
          <w:kern w:val="0"/>
          <w:sz w:val="28"/>
          <w:szCs w:val="28"/>
        </w:rPr>
        <w:t>僱傭</w:t>
      </w:r>
      <w:proofErr w:type="gramEnd"/>
      <w:r w:rsidRPr="00414CC4">
        <w:rPr>
          <w:rFonts w:ascii="標楷體" w:eastAsia="標楷體" w:hAnsi="Times New Roman" w:cs="標楷體" w:hint="eastAsia"/>
          <w:kern w:val="0"/>
          <w:sz w:val="28"/>
          <w:szCs w:val="28"/>
        </w:rPr>
        <w:t>、委任或代理關係。</w:t>
      </w:r>
      <w:r w:rsidRPr="00414CC4">
        <w:rPr>
          <w:rFonts w:ascii="標楷體" w:eastAsia="標楷體" w:hAnsi="Times New Roman" w:cs="標楷體"/>
          <w:kern w:val="0"/>
          <w:sz w:val="28"/>
          <w:szCs w:val="28"/>
        </w:rPr>
        <w:t xml:space="preserve"> </w:t>
      </w:r>
    </w:p>
    <w:p w14:paraId="6CDF47AD" w14:textId="77777777" w:rsidR="00414CC4" w:rsidRPr="00414CC4" w:rsidRDefault="00414CC4" w:rsidP="001D77D9">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七</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近三年曾有價格、利率等不符市場正常合理交易之財務往來。</w:t>
      </w:r>
      <w:r w:rsidRPr="00414CC4">
        <w:rPr>
          <w:rFonts w:ascii="標楷體" w:eastAsia="標楷體" w:hAnsi="Times New Roman" w:cs="標楷體"/>
          <w:kern w:val="0"/>
          <w:sz w:val="28"/>
          <w:szCs w:val="28"/>
        </w:rPr>
        <w:t xml:space="preserve"> </w:t>
      </w:r>
    </w:p>
    <w:p w14:paraId="4CCDB7C0" w14:textId="77777777" w:rsidR="00414CC4" w:rsidRPr="00414CC4" w:rsidRDefault="00414CC4" w:rsidP="001D77D9">
      <w:pPr>
        <w:autoSpaceDE w:val="0"/>
        <w:autoSpaceDN w:val="0"/>
        <w:adjustRightInd w:val="0"/>
        <w:ind w:leftChars="327" w:left="1331" w:hanging="546"/>
        <w:jc w:val="both"/>
        <w:rPr>
          <w:rFonts w:ascii="標楷體" w:eastAsia="標楷體" w:hAnsi="Times New Roman" w:cs="標楷體"/>
          <w:kern w:val="0"/>
          <w:sz w:val="28"/>
          <w:szCs w:val="28"/>
        </w:rPr>
      </w:pP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八</w:t>
      </w:r>
      <w:r w:rsidRPr="00414CC4">
        <w:rPr>
          <w:rFonts w:ascii="標楷體" w:eastAsia="標楷體" w:hAnsi="Times New Roman" w:cs="標楷體"/>
          <w:kern w:val="0"/>
          <w:sz w:val="28"/>
          <w:szCs w:val="28"/>
        </w:rPr>
        <w:t>)</w:t>
      </w:r>
      <w:r w:rsidRPr="00414CC4">
        <w:rPr>
          <w:rFonts w:ascii="標楷體" w:eastAsia="標楷體" w:hAnsi="Times New Roman" w:cs="標楷體" w:hint="eastAsia"/>
          <w:kern w:val="0"/>
          <w:sz w:val="28"/>
          <w:szCs w:val="28"/>
        </w:rPr>
        <w:t>擔任當事人任職企業之董事、監察人或經理人。但以官股代表身分擔任董事或監察人者，不在此限。</w:t>
      </w:r>
      <w:r w:rsidRPr="00414CC4">
        <w:rPr>
          <w:rFonts w:ascii="標楷體" w:eastAsia="標楷體" w:hAnsi="Times New Roman" w:cs="標楷體"/>
          <w:kern w:val="0"/>
          <w:sz w:val="28"/>
          <w:szCs w:val="28"/>
        </w:rPr>
        <w:t xml:space="preserve"> </w:t>
      </w:r>
    </w:p>
    <w:p w14:paraId="0B0F1CFE" w14:textId="77777777" w:rsidR="00414CC4" w:rsidRPr="00414CC4" w:rsidRDefault="00414CC4" w:rsidP="001D77D9">
      <w:pPr>
        <w:autoSpaceDE w:val="0"/>
        <w:autoSpaceDN w:val="0"/>
        <w:adjustRightInd w:val="0"/>
        <w:ind w:leftChars="554" w:left="1330"/>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學術倫理審議會委員或初審人員與當事人之配偶或子女有前項第六款至第八款關係者，學術倫理審議會委員或初審人員應自行迴避。</w:t>
      </w:r>
      <w:r w:rsidRPr="00414CC4">
        <w:rPr>
          <w:rFonts w:ascii="標楷體" w:eastAsia="標楷體" w:hAnsi="Times New Roman" w:cs="標楷體"/>
          <w:kern w:val="0"/>
          <w:sz w:val="28"/>
          <w:szCs w:val="28"/>
        </w:rPr>
        <w:t xml:space="preserve"> </w:t>
      </w:r>
    </w:p>
    <w:p w14:paraId="5DD7E063" w14:textId="77777777" w:rsidR="00414CC4" w:rsidRPr="00414CC4" w:rsidRDefault="00414CC4" w:rsidP="001D77D9">
      <w:pPr>
        <w:autoSpaceDE w:val="0"/>
        <w:autoSpaceDN w:val="0"/>
        <w:adjustRightInd w:val="0"/>
        <w:ind w:leftChars="554" w:left="1330"/>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審議會委員或初審人員就前二項應自行迴避情形發生爭議或疑義時，本會、學校或機關（構）得進行實質認定。</w:t>
      </w:r>
      <w:r w:rsidRPr="00414CC4">
        <w:rPr>
          <w:rFonts w:ascii="標楷體" w:eastAsia="標楷體" w:hAnsi="Times New Roman" w:cs="標楷體"/>
          <w:kern w:val="0"/>
          <w:sz w:val="28"/>
          <w:szCs w:val="28"/>
        </w:rPr>
        <w:t xml:space="preserve"> </w:t>
      </w:r>
    </w:p>
    <w:p w14:paraId="3DC824EF" w14:textId="77777777" w:rsidR="00414CC4" w:rsidRPr="00414CC4" w:rsidRDefault="00414CC4" w:rsidP="001D77D9">
      <w:pPr>
        <w:autoSpaceDE w:val="0"/>
        <w:autoSpaceDN w:val="0"/>
        <w:adjustRightInd w:val="0"/>
        <w:ind w:leftChars="554" w:left="1330"/>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審查案件承辦人員與當事人間有第一項及第二項所定情形者，應自行迴避。</w:t>
      </w:r>
      <w:r w:rsidRPr="00414CC4">
        <w:rPr>
          <w:rFonts w:ascii="標楷體" w:eastAsia="標楷體" w:hAnsi="Times New Roman" w:cs="標楷體"/>
          <w:kern w:val="0"/>
          <w:sz w:val="28"/>
          <w:szCs w:val="28"/>
        </w:rPr>
        <w:t xml:space="preserve"> </w:t>
      </w:r>
    </w:p>
    <w:p w14:paraId="423DBF0A" w14:textId="77777777" w:rsidR="00414CC4" w:rsidRPr="00414CC4" w:rsidRDefault="00414CC4" w:rsidP="001D77D9">
      <w:pPr>
        <w:autoSpaceDE w:val="0"/>
        <w:autoSpaceDN w:val="0"/>
        <w:adjustRightInd w:val="0"/>
        <w:ind w:leftChars="554" w:left="1330"/>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第一項及第二項迴避原則，於學校或機關（構）受理檢舉、參與調查或處理程序之人員，</w:t>
      </w:r>
      <w:proofErr w:type="gramStart"/>
      <w:r w:rsidRPr="00414CC4">
        <w:rPr>
          <w:rFonts w:ascii="標楷體" w:eastAsia="標楷體" w:hAnsi="Times New Roman" w:cs="標楷體" w:hint="eastAsia"/>
          <w:kern w:val="0"/>
          <w:sz w:val="28"/>
          <w:szCs w:val="28"/>
        </w:rPr>
        <w:t>準</w:t>
      </w:r>
      <w:proofErr w:type="gramEnd"/>
      <w:r w:rsidRPr="00414CC4">
        <w:rPr>
          <w:rFonts w:ascii="標楷體" w:eastAsia="標楷體" w:hAnsi="Times New Roman" w:cs="標楷體" w:hint="eastAsia"/>
          <w:kern w:val="0"/>
          <w:sz w:val="28"/>
          <w:szCs w:val="28"/>
        </w:rPr>
        <w:t>用之。</w:t>
      </w:r>
      <w:r w:rsidRPr="00414CC4">
        <w:rPr>
          <w:rFonts w:ascii="標楷體" w:eastAsia="標楷體" w:hAnsi="Times New Roman" w:cs="標楷體"/>
          <w:kern w:val="0"/>
          <w:sz w:val="28"/>
          <w:szCs w:val="28"/>
        </w:rPr>
        <w:t xml:space="preserve"> </w:t>
      </w:r>
    </w:p>
    <w:p w14:paraId="3ECC5841" w14:textId="77777777" w:rsidR="001D77D9" w:rsidRDefault="00414CC4" w:rsidP="001D77D9">
      <w:pPr>
        <w:autoSpaceDE w:val="0"/>
        <w:autoSpaceDN w:val="0"/>
        <w:adjustRightInd w:val="0"/>
        <w:jc w:val="both"/>
        <w:rPr>
          <w:rFonts w:ascii="標楷體" w:eastAsia="標楷體" w:cs="標楷體"/>
          <w:kern w:val="0"/>
          <w:sz w:val="28"/>
          <w:szCs w:val="28"/>
        </w:rPr>
      </w:pPr>
      <w:r w:rsidRPr="00414CC4">
        <w:rPr>
          <w:rFonts w:ascii="標楷體" w:eastAsia="標楷體" w:cs="標楷體" w:hint="eastAsia"/>
          <w:kern w:val="0"/>
          <w:sz w:val="28"/>
          <w:szCs w:val="28"/>
        </w:rPr>
        <w:t>十八、</w:t>
      </w:r>
      <w:r w:rsidRPr="00414CC4">
        <w:rPr>
          <w:rFonts w:ascii="標楷體" w:eastAsia="標楷體" w:cs="標楷體"/>
          <w:kern w:val="0"/>
          <w:sz w:val="28"/>
          <w:szCs w:val="28"/>
        </w:rPr>
        <w:t>(</w:t>
      </w:r>
      <w:r w:rsidRPr="00414CC4">
        <w:rPr>
          <w:rFonts w:ascii="標楷體" w:eastAsia="標楷體" w:cs="標楷體" w:hint="eastAsia"/>
          <w:kern w:val="0"/>
          <w:sz w:val="28"/>
          <w:szCs w:val="28"/>
        </w:rPr>
        <w:t>受補助學校或機關（構）之配合義務及責任</w:t>
      </w:r>
      <w:r w:rsidRPr="00414CC4">
        <w:rPr>
          <w:rFonts w:ascii="標楷體" w:eastAsia="標楷體" w:cs="標楷體"/>
          <w:kern w:val="0"/>
          <w:sz w:val="28"/>
          <w:szCs w:val="28"/>
        </w:rPr>
        <w:t xml:space="preserve">) </w:t>
      </w:r>
    </w:p>
    <w:p w14:paraId="0CF255F0" w14:textId="5F0430AD" w:rsidR="00414CC4" w:rsidRPr="00414CC4" w:rsidRDefault="00414CC4" w:rsidP="009C13A3">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學校或機關（構）對於違反學術倫理案件未積極配合調查、有重大管理疏失或其他不當之處理行為，經學術倫理審議會建議，得追回或</w:t>
      </w:r>
      <w:proofErr w:type="gramStart"/>
      <w:r w:rsidRPr="00414CC4">
        <w:rPr>
          <w:rFonts w:ascii="標楷體" w:eastAsia="標楷體" w:hAnsi="Times New Roman" w:cs="標楷體" w:hint="eastAsia"/>
          <w:kern w:val="0"/>
          <w:sz w:val="28"/>
          <w:szCs w:val="28"/>
        </w:rPr>
        <w:t>減撥本</w:t>
      </w:r>
      <w:proofErr w:type="gramEnd"/>
      <w:r w:rsidRPr="00414CC4">
        <w:rPr>
          <w:rFonts w:ascii="標楷體" w:eastAsia="標楷體" w:hAnsi="Times New Roman" w:cs="標楷體" w:hint="eastAsia"/>
          <w:kern w:val="0"/>
          <w:sz w:val="28"/>
          <w:szCs w:val="28"/>
        </w:rPr>
        <w:t>會一定期間之補助專題研究計畫部分或全部補助費用。</w:t>
      </w:r>
      <w:r w:rsidRPr="00414CC4">
        <w:rPr>
          <w:rFonts w:ascii="標楷體" w:eastAsia="標楷體" w:hAnsi="Times New Roman" w:cs="標楷體"/>
          <w:kern w:val="0"/>
          <w:sz w:val="28"/>
          <w:szCs w:val="28"/>
        </w:rPr>
        <w:t xml:space="preserve"> </w:t>
      </w:r>
    </w:p>
    <w:p w14:paraId="47D79255" w14:textId="77777777" w:rsidR="00414CC4" w:rsidRPr="00414CC4" w:rsidRDefault="00414CC4" w:rsidP="009C13A3">
      <w:pPr>
        <w:autoSpaceDE w:val="0"/>
        <w:autoSpaceDN w:val="0"/>
        <w:adjustRightInd w:val="0"/>
        <w:ind w:leftChars="332" w:left="797" w:firstLine="1"/>
        <w:jc w:val="both"/>
        <w:rPr>
          <w:rFonts w:ascii="標楷體" w:eastAsia="標楷體" w:hAnsi="Times New Roman" w:cs="標楷體"/>
          <w:kern w:val="0"/>
          <w:sz w:val="28"/>
          <w:szCs w:val="28"/>
        </w:rPr>
      </w:pPr>
      <w:r w:rsidRPr="00414CC4">
        <w:rPr>
          <w:rFonts w:ascii="標楷體" w:eastAsia="標楷體" w:hAnsi="Times New Roman" w:cs="標楷體" w:hint="eastAsia"/>
          <w:kern w:val="0"/>
          <w:sz w:val="28"/>
          <w:szCs w:val="28"/>
        </w:rPr>
        <w:t>學校或機關（構）於查處違反學術倫理案件時，得請求其他學校或機關（構）協助。</w:t>
      </w:r>
      <w:r w:rsidRPr="00414CC4">
        <w:rPr>
          <w:rFonts w:ascii="標楷體" w:eastAsia="標楷體" w:hAnsi="Times New Roman" w:cs="標楷體"/>
          <w:kern w:val="0"/>
          <w:sz w:val="28"/>
          <w:szCs w:val="28"/>
        </w:rPr>
        <w:t xml:space="preserve"> </w:t>
      </w:r>
    </w:p>
    <w:p w14:paraId="34159EEC" w14:textId="77777777" w:rsidR="00414CC4" w:rsidRPr="00414CC4" w:rsidRDefault="00414CC4" w:rsidP="000C7BCA">
      <w:pPr>
        <w:autoSpaceDE w:val="0"/>
        <w:autoSpaceDN w:val="0"/>
        <w:adjustRightInd w:val="0"/>
        <w:jc w:val="both"/>
        <w:rPr>
          <w:rFonts w:ascii="標楷體" w:eastAsia="標楷體" w:cs="標楷體"/>
          <w:kern w:val="0"/>
          <w:sz w:val="28"/>
          <w:szCs w:val="28"/>
        </w:rPr>
      </w:pPr>
      <w:r w:rsidRPr="00414CC4">
        <w:rPr>
          <w:rFonts w:ascii="標楷體" w:eastAsia="標楷體" w:cs="標楷體" w:hint="eastAsia"/>
          <w:kern w:val="0"/>
          <w:sz w:val="28"/>
          <w:szCs w:val="28"/>
        </w:rPr>
        <w:t>十九、</w:t>
      </w:r>
      <w:r w:rsidRPr="00414CC4">
        <w:rPr>
          <w:rFonts w:ascii="標楷體" w:eastAsia="標楷體" w:cs="標楷體"/>
          <w:kern w:val="0"/>
          <w:sz w:val="28"/>
          <w:szCs w:val="28"/>
        </w:rPr>
        <w:t>(</w:t>
      </w:r>
      <w:r w:rsidRPr="00414CC4">
        <w:rPr>
          <w:rFonts w:ascii="標楷體" w:eastAsia="標楷體" w:cs="標楷體" w:hint="eastAsia"/>
          <w:kern w:val="0"/>
          <w:sz w:val="28"/>
          <w:szCs w:val="28"/>
        </w:rPr>
        <w:t>過渡條款</w:t>
      </w:r>
      <w:r w:rsidRPr="00414CC4">
        <w:rPr>
          <w:rFonts w:ascii="標楷體" w:eastAsia="標楷體" w:cs="標楷體"/>
          <w:kern w:val="0"/>
          <w:sz w:val="28"/>
          <w:szCs w:val="28"/>
        </w:rPr>
        <w:t xml:space="preserve">) </w:t>
      </w:r>
    </w:p>
    <w:p w14:paraId="2C05457D" w14:textId="3C7E879F" w:rsidR="006671F6" w:rsidRPr="009C13A3" w:rsidRDefault="00414CC4" w:rsidP="009C13A3">
      <w:pPr>
        <w:autoSpaceDE w:val="0"/>
        <w:autoSpaceDN w:val="0"/>
        <w:adjustRightInd w:val="0"/>
        <w:ind w:leftChars="332" w:left="797" w:firstLine="1"/>
        <w:jc w:val="both"/>
        <w:rPr>
          <w:rFonts w:ascii="標楷體" w:eastAsia="標楷體" w:hAnsi="Times New Roman" w:cs="標楷體"/>
          <w:kern w:val="0"/>
          <w:sz w:val="28"/>
          <w:szCs w:val="28"/>
        </w:rPr>
      </w:pPr>
      <w:r w:rsidRPr="009C13A3">
        <w:rPr>
          <w:rFonts w:ascii="標楷體" w:eastAsia="標楷體" w:hAnsi="Times New Roman" w:cs="標楷體" w:hint="eastAsia"/>
          <w:kern w:val="0"/>
          <w:sz w:val="28"/>
          <w:szCs w:val="28"/>
        </w:rPr>
        <w:t>審查中之違反學術倫理案件，依原規定程序進行。</w:t>
      </w:r>
    </w:p>
    <w:sectPr w:rsidR="006671F6" w:rsidRPr="009C13A3" w:rsidSect="00C20998">
      <w:pgSz w:w="11907" w:h="16839" w:code="9"/>
      <w:pgMar w:top="851" w:right="927" w:bottom="1134" w:left="1125"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517D" w14:textId="77777777" w:rsidR="00BD6EE7" w:rsidRDefault="00BD6EE7" w:rsidP="00890C22">
      <w:r>
        <w:separator/>
      </w:r>
    </w:p>
  </w:endnote>
  <w:endnote w:type="continuationSeparator" w:id="0">
    <w:p w14:paraId="1B24FFB1" w14:textId="77777777" w:rsidR="00BD6EE7" w:rsidRDefault="00BD6EE7" w:rsidP="0089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DE07" w14:textId="77777777" w:rsidR="00BD6EE7" w:rsidRDefault="00BD6EE7" w:rsidP="00890C22">
      <w:r>
        <w:separator/>
      </w:r>
    </w:p>
  </w:footnote>
  <w:footnote w:type="continuationSeparator" w:id="0">
    <w:p w14:paraId="34952158" w14:textId="77777777" w:rsidR="00BD6EE7" w:rsidRDefault="00BD6EE7" w:rsidP="00890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31.85pt;height:18pt" o:bullet="t">
        <v:imagedata r:id="rId1" o:title=""/>
      </v:shape>
    </w:pict>
  </w:numPicBullet>
  <w:abstractNum w:abstractNumId="0" w15:restartNumberingAfterBreak="0">
    <w:nsid w:val="02EA7DF1"/>
    <w:multiLevelType w:val="hybridMultilevel"/>
    <w:tmpl w:val="7EC4C7E2"/>
    <w:lvl w:ilvl="0" w:tplc="73585138">
      <w:start w:val="1"/>
      <w:numFmt w:val="taiwaneseCountingThousand"/>
      <w:lvlText w:val="(%1)"/>
      <w:lvlJc w:val="left"/>
      <w:pPr>
        <w:ind w:left="1810" w:hanging="480"/>
      </w:pPr>
      <w:rPr>
        <w:rFonts w:ascii="標楷體" w:eastAsia="標楷體" w:hAnsi="標楷體" w:cs="標楷體" w:hint="default"/>
        <w:sz w:val="24"/>
        <w:szCs w:val="24"/>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 w15:restartNumberingAfterBreak="0">
    <w:nsid w:val="05333648"/>
    <w:multiLevelType w:val="hybridMultilevel"/>
    <w:tmpl w:val="660E9FE0"/>
    <w:lvl w:ilvl="0" w:tplc="0409000F">
      <w:start w:val="1"/>
      <w:numFmt w:val="decimal"/>
      <w:lvlText w:val="%1."/>
      <w:lvlJc w:val="left"/>
      <w:pPr>
        <w:ind w:left="144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C74FDB"/>
    <w:multiLevelType w:val="hybridMultilevel"/>
    <w:tmpl w:val="1034F78C"/>
    <w:lvl w:ilvl="0" w:tplc="2C6CA69C">
      <w:start w:val="1"/>
      <w:numFmt w:val="taiwaneseCountingThousand"/>
      <w:lvlText w:val="(%1)"/>
      <w:lvlJc w:val="left"/>
      <w:pPr>
        <w:ind w:left="1330" w:hanging="480"/>
      </w:pPr>
      <w:rPr>
        <w:rFonts w:hint="default"/>
      </w:rPr>
    </w:lvl>
    <w:lvl w:ilvl="1" w:tplc="73585138">
      <w:start w:val="1"/>
      <w:numFmt w:val="taiwaneseCountingThousand"/>
      <w:lvlText w:val="(%2)"/>
      <w:lvlJc w:val="left"/>
      <w:pPr>
        <w:ind w:left="1810" w:hanging="480"/>
      </w:pPr>
      <w:rPr>
        <w:rFonts w:ascii="標楷體" w:eastAsia="標楷體" w:hAnsi="標楷體" w:cs="標楷體" w:hint="default"/>
        <w:sz w:val="24"/>
        <w:szCs w:val="24"/>
      </w:r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06C56AE2"/>
    <w:multiLevelType w:val="hybridMultilevel"/>
    <w:tmpl w:val="907C83B6"/>
    <w:lvl w:ilvl="0" w:tplc="04090015">
      <w:start w:val="1"/>
      <w:numFmt w:val="taiwaneseCountingThousand"/>
      <w:lvlText w:val="%1、"/>
      <w:lvlJc w:val="left"/>
      <w:pPr>
        <w:ind w:left="480" w:hanging="480"/>
      </w:pPr>
      <w:rPr>
        <w:rFonts w:hint="default"/>
        <w:b w:val="0"/>
        <w:sz w:val="32"/>
        <w:szCs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7AB54F2"/>
    <w:multiLevelType w:val="hybridMultilevel"/>
    <w:tmpl w:val="7EC4C7E2"/>
    <w:lvl w:ilvl="0" w:tplc="73585138">
      <w:start w:val="1"/>
      <w:numFmt w:val="taiwaneseCountingThousand"/>
      <w:lvlText w:val="(%1)"/>
      <w:lvlJc w:val="left"/>
      <w:pPr>
        <w:ind w:left="1810" w:hanging="480"/>
      </w:pPr>
      <w:rPr>
        <w:rFonts w:ascii="標楷體" w:eastAsia="標楷體" w:hAnsi="標楷體" w:cs="標楷體" w:hint="default"/>
        <w:sz w:val="24"/>
        <w:szCs w:val="24"/>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5" w15:restartNumberingAfterBreak="0">
    <w:nsid w:val="119C3AD9"/>
    <w:multiLevelType w:val="hybridMultilevel"/>
    <w:tmpl w:val="B52A9B9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B3A2A1A"/>
    <w:multiLevelType w:val="hybridMultilevel"/>
    <w:tmpl w:val="C4F481BC"/>
    <w:lvl w:ilvl="0" w:tplc="73585138">
      <w:start w:val="1"/>
      <w:numFmt w:val="taiwaneseCountingThousand"/>
      <w:lvlText w:val="(%1)"/>
      <w:lvlJc w:val="left"/>
      <w:pPr>
        <w:ind w:left="585" w:hanging="585"/>
      </w:pPr>
      <w:rPr>
        <w:rFonts w:ascii="標楷體" w:eastAsia="標楷體" w:hAnsi="標楷體" w:cs="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3A7F5D"/>
    <w:multiLevelType w:val="hybridMultilevel"/>
    <w:tmpl w:val="452ACDD0"/>
    <w:lvl w:ilvl="0" w:tplc="0C5EB56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01C03F4"/>
    <w:multiLevelType w:val="hybridMultilevel"/>
    <w:tmpl w:val="65FE3F1E"/>
    <w:lvl w:ilvl="0" w:tplc="73585138">
      <w:start w:val="1"/>
      <w:numFmt w:val="taiwaneseCountingThousand"/>
      <w:lvlText w:val="(%1)"/>
      <w:lvlJc w:val="left"/>
      <w:pPr>
        <w:ind w:left="960" w:hanging="480"/>
      </w:pPr>
      <w:rPr>
        <w:rFonts w:ascii="標楷體" w:eastAsia="標楷體" w:hAnsi="標楷體" w:cs="標楷體" w:hint="default"/>
        <w:sz w:val="24"/>
        <w:szCs w:val="24"/>
      </w:rPr>
    </w:lvl>
    <w:lvl w:ilvl="1" w:tplc="D7FC7CD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0546E4E"/>
    <w:multiLevelType w:val="hybridMultilevel"/>
    <w:tmpl w:val="0778C4C4"/>
    <w:lvl w:ilvl="0" w:tplc="219CDA98">
      <w:start w:val="1"/>
      <w:numFmt w:val="bullet"/>
      <w:lvlText w:val=""/>
      <w:lvlPicBulletId w:val="0"/>
      <w:lvlJc w:val="left"/>
      <w:pPr>
        <w:tabs>
          <w:tab w:val="num" w:pos="480"/>
        </w:tabs>
        <w:ind w:left="480" w:firstLine="0"/>
      </w:pPr>
      <w:rPr>
        <w:rFonts w:ascii="Symbol" w:hAnsi="Symbol" w:hint="default"/>
      </w:rPr>
    </w:lvl>
    <w:lvl w:ilvl="1" w:tplc="79B46140" w:tentative="1">
      <w:start w:val="1"/>
      <w:numFmt w:val="bullet"/>
      <w:lvlText w:val=""/>
      <w:lvlJc w:val="left"/>
      <w:pPr>
        <w:tabs>
          <w:tab w:val="num" w:pos="960"/>
        </w:tabs>
        <w:ind w:left="960" w:firstLine="0"/>
      </w:pPr>
      <w:rPr>
        <w:rFonts w:ascii="Symbol" w:hAnsi="Symbol" w:hint="default"/>
      </w:rPr>
    </w:lvl>
    <w:lvl w:ilvl="2" w:tplc="3DB84988" w:tentative="1">
      <w:start w:val="1"/>
      <w:numFmt w:val="bullet"/>
      <w:lvlText w:val=""/>
      <w:lvlJc w:val="left"/>
      <w:pPr>
        <w:tabs>
          <w:tab w:val="num" w:pos="1440"/>
        </w:tabs>
        <w:ind w:left="1440" w:firstLine="0"/>
      </w:pPr>
      <w:rPr>
        <w:rFonts w:ascii="Symbol" w:hAnsi="Symbol" w:hint="default"/>
      </w:rPr>
    </w:lvl>
    <w:lvl w:ilvl="3" w:tplc="4A68F682" w:tentative="1">
      <w:start w:val="1"/>
      <w:numFmt w:val="bullet"/>
      <w:lvlText w:val=""/>
      <w:lvlJc w:val="left"/>
      <w:pPr>
        <w:tabs>
          <w:tab w:val="num" w:pos="1920"/>
        </w:tabs>
        <w:ind w:left="1920" w:firstLine="0"/>
      </w:pPr>
      <w:rPr>
        <w:rFonts w:ascii="Symbol" w:hAnsi="Symbol" w:hint="default"/>
      </w:rPr>
    </w:lvl>
    <w:lvl w:ilvl="4" w:tplc="9FACFA22" w:tentative="1">
      <w:start w:val="1"/>
      <w:numFmt w:val="bullet"/>
      <w:lvlText w:val=""/>
      <w:lvlJc w:val="left"/>
      <w:pPr>
        <w:tabs>
          <w:tab w:val="num" w:pos="2400"/>
        </w:tabs>
        <w:ind w:left="2400" w:firstLine="0"/>
      </w:pPr>
      <w:rPr>
        <w:rFonts w:ascii="Symbol" w:hAnsi="Symbol" w:hint="default"/>
      </w:rPr>
    </w:lvl>
    <w:lvl w:ilvl="5" w:tplc="A16E83A4" w:tentative="1">
      <w:start w:val="1"/>
      <w:numFmt w:val="bullet"/>
      <w:lvlText w:val=""/>
      <w:lvlJc w:val="left"/>
      <w:pPr>
        <w:tabs>
          <w:tab w:val="num" w:pos="2880"/>
        </w:tabs>
        <w:ind w:left="2880" w:firstLine="0"/>
      </w:pPr>
      <w:rPr>
        <w:rFonts w:ascii="Symbol" w:hAnsi="Symbol" w:hint="default"/>
      </w:rPr>
    </w:lvl>
    <w:lvl w:ilvl="6" w:tplc="A412DA58" w:tentative="1">
      <w:start w:val="1"/>
      <w:numFmt w:val="bullet"/>
      <w:lvlText w:val=""/>
      <w:lvlJc w:val="left"/>
      <w:pPr>
        <w:tabs>
          <w:tab w:val="num" w:pos="3360"/>
        </w:tabs>
        <w:ind w:left="3360" w:firstLine="0"/>
      </w:pPr>
      <w:rPr>
        <w:rFonts w:ascii="Symbol" w:hAnsi="Symbol" w:hint="default"/>
      </w:rPr>
    </w:lvl>
    <w:lvl w:ilvl="7" w:tplc="06E0F7F4" w:tentative="1">
      <w:start w:val="1"/>
      <w:numFmt w:val="bullet"/>
      <w:lvlText w:val=""/>
      <w:lvlJc w:val="left"/>
      <w:pPr>
        <w:tabs>
          <w:tab w:val="num" w:pos="3840"/>
        </w:tabs>
        <w:ind w:left="3840" w:firstLine="0"/>
      </w:pPr>
      <w:rPr>
        <w:rFonts w:ascii="Symbol" w:hAnsi="Symbol" w:hint="default"/>
      </w:rPr>
    </w:lvl>
    <w:lvl w:ilvl="8" w:tplc="12C68F4C" w:tentative="1">
      <w:start w:val="1"/>
      <w:numFmt w:val="bullet"/>
      <w:lvlText w:val=""/>
      <w:lvlJc w:val="left"/>
      <w:pPr>
        <w:tabs>
          <w:tab w:val="num" w:pos="4320"/>
        </w:tabs>
        <w:ind w:left="4320" w:firstLine="0"/>
      </w:pPr>
      <w:rPr>
        <w:rFonts w:ascii="Symbol" w:hAnsi="Symbol" w:hint="default"/>
      </w:rPr>
    </w:lvl>
  </w:abstractNum>
  <w:abstractNum w:abstractNumId="10" w15:restartNumberingAfterBreak="0">
    <w:nsid w:val="271B7A5A"/>
    <w:multiLevelType w:val="hybridMultilevel"/>
    <w:tmpl w:val="3CBA3DF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D927EAC"/>
    <w:multiLevelType w:val="hybridMultilevel"/>
    <w:tmpl w:val="B6E26C3A"/>
    <w:lvl w:ilvl="0" w:tplc="73585138">
      <w:start w:val="1"/>
      <w:numFmt w:val="taiwaneseCountingThousand"/>
      <w:lvlText w:val="(%1)"/>
      <w:lvlJc w:val="left"/>
      <w:pPr>
        <w:ind w:left="960" w:hanging="480"/>
      </w:pPr>
      <w:rPr>
        <w:rFonts w:ascii="標楷體" w:eastAsia="標楷體" w:hAnsi="標楷體" w:cs="標楷體" w:hint="default"/>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E360C0B"/>
    <w:multiLevelType w:val="hybridMultilevel"/>
    <w:tmpl w:val="D74C3CA0"/>
    <w:lvl w:ilvl="0" w:tplc="45B0DC56">
      <w:start w:val="1"/>
      <w:numFmt w:val="taiwaneseCountingThousand"/>
      <w:lvlText w:val="%1、"/>
      <w:lvlJc w:val="left"/>
      <w:pPr>
        <w:ind w:left="480" w:hanging="480"/>
      </w:pPr>
      <w:rPr>
        <w:rFonts w:ascii="標楷體" w:eastAsia="標楷體" w:hAnsi="標楷體"/>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21B6874"/>
    <w:multiLevelType w:val="hybridMultilevel"/>
    <w:tmpl w:val="6D640C5C"/>
    <w:lvl w:ilvl="0" w:tplc="04090015">
      <w:start w:val="1"/>
      <w:numFmt w:val="taiwaneseCountingThousand"/>
      <w:lvlText w:val="%1、"/>
      <w:lvlJc w:val="left"/>
      <w:pPr>
        <w:ind w:left="480" w:hanging="480"/>
      </w:pPr>
    </w:lvl>
    <w:lvl w:ilvl="1" w:tplc="7F3A521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93D250E"/>
    <w:multiLevelType w:val="hybridMultilevel"/>
    <w:tmpl w:val="7EC4C7E2"/>
    <w:lvl w:ilvl="0" w:tplc="73585138">
      <w:start w:val="1"/>
      <w:numFmt w:val="taiwaneseCountingThousand"/>
      <w:lvlText w:val="(%1)"/>
      <w:lvlJc w:val="left"/>
      <w:pPr>
        <w:ind w:left="1810" w:hanging="480"/>
      </w:pPr>
      <w:rPr>
        <w:rFonts w:ascii="標楷體" w:eastAsia="標楷體" w:hAnsi="標楷體" w:cs="標楷體" w:hint="default"/>
        <w:sz w:val="24"/>
        <w:szCs w:val="24"/>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5" w15:restartNumberingAfterBreak="0">
    <w:nsid w:val="3A075DF6"/>
    <w:multiLevelType w:val="hybridMultilevel"/>
    <w:tmpl w:val="BEBA8EAC"/>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E866B18"/>
    <w:multiLevelType w:val="hybridMultilevel"/>
    <w:tmpl w:val="7868A8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2760A5"/>
    <w:multiLevelType w:val="hybridMultilevel"/>
    <w:tmpl w:val="7EC4C7E2"/>
    <w:lvl w:ilvl="0" w:tplc="73585138">
      <w:start w:val="1"/>
      <w:numFmt w:val="taiwaneseCountingThousand"/>
      <w:lvlText w:val="(%1)"/>
      <w:lvlJc w:val="left"/>
      <w:pPr>
        <w:ind w:left="1810" w:hanging="480"/>
      </w:pPr>
      <w:rPr>
        <w:rFonts w:ascii="標楷體" w:eastAsia="標楷體" w:hAnsi="標楷體" w:cs="標楷體" w:hint="default"/>
        <w:sz w:val="24"/>
        <w:szCs w:val="24"/>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8" w15:restartNumberingAfterBreak="0">
    <w:nsid w:val="44717851"/>
    <w:multiLevelType w:val="hybridMultilevel"/>
    <w:tmpl w:val="3A00A4E2"/>
    <w:lvl w:ilvl="0" w:tplc="225CAB90">
      <w:start w:val="1"/>
      <w:numFmt w:val="taiwaneseCountingThousand"/>
      <w:lvlText w:val="(%1)"/>
      <w:lvlJc w:val="left"/>
      <w:pPr>
        <w:ind w:left="585" w:hanging="585"/>
      </w:pPr>
      <w:rPr>
        <w:rFonts w:ascii="標楷體" w:eastAsia="標楷體" w:hAnsi="標楷體" w:cs="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52557B6"/>
    <w:multiLevelType w:val="hybridMultilevel"/>
    <w:tmpl w:val="3A00A4E2"/>
    <w:lvl w:ilvl="0" w:tplc="225CAB90">
      <w:start w:val="1"/>
      <w:numFmt w:val="taiwaneseCountingThousand"/>
      <w:lvlText w:val="(%1)"/>
      <w:lvlJc w:val="left"/>
      <w:pPr>
        <w:ind w:left="585" w:hanging="585"/>
      </w:pPr>
      <w:rPr>
        <w:rFonts w:ascii="標楷體" w:eastAsia="標楷體" w:hAnsi="標楷體" w:cs="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BCB6EA5"/>
    <w:multiLevelType w:val="hybridMultilevel"/>
    <w:tmpl w:val="3A56715A"/>
    <w:lvl w:ilvl="0" w:tplc="2C6CA69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BFA07F7"/>
    <w:multiLevelType w:val="hybridMultilevel"/>
    <w:tmpl w:val="7EC4C7E2"/>
    <w:lvl w:ilvl="0" w:tplc="73585138">
      <w:start w:val="1"/>
      <w:numFmt w:val="taiwaneseCountingThousand"/>
      <w:lvlText w:val="(%1)"/>
      <w:lvlJc w:val="left"/>
      <w:pPr>
        <w:ind w:left="1810" w:hanging="480"/>
      </w:pPr>
      <w:rPr>
        <w:rFonts w:ascii="標楷體" w:eastAsia="標楷體" w:hAnsi="標楷體" w:cs="標楷體" w:hint="default"/>
        <w:sz w:val="24"/>
        <w:szCs w:val="24"/>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22" w15:restartNumberingAfterBreak="0">
    <w:nsid w:val="52111E2D"/>
    <w:multiLevelType w:val="hybridMultilevel"/>
    <w:tmpl w:val="D9E24BD6"/>
    <w:lvl w:ilvl="0" w:tplc="04090001">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3" w15:restartNumberingAfterBreak="0">
    <w:nsid w:val="5469772F"/>
    <w:multiLevelType w:val="hybridMultilevel"/>
    <w:tmpl w:val="C100A33A"/>
    <w:lvl w:ilvl="0" w:tplc="0409000F">
      <w:start w:val="1"/>
      <w:numFmt w:val="decimal"/>
      <w:lvlText w:val="%1."/>
      <w:lvlJc w:val="left"/>
      <w:pPr>
        <w:ind w:left="1330" w:hanging="480"/>
      </w:pPr>
    </w:lvl>
    <w:lvl w:ilvl="1" w:tplc="0409000F">
      <w:start w:val="1"/>
      <w:numFmt w:val="decim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4" w15:restartNumberingAfterBreak="0">
    <w:nsid w:val="5A5125A5"/>
    <w:multiLevelType w:val="hybridMultilevel"/>
    <w:tmpl w:val="7EC4C7E2"/>
    <w:lvl w:ilvl="0" w:tplc="73585138">
      <w:start w:val="1"/>
      <w:numFmt w:val="taiwaneseCountingThousand"/>
      <w:lvlText w:val="(%1)"/>
      <w:lvlJc w:val="left"/>
      <w:pPr>
        <w:ind w:left="1810" w:hanging="480"/>
      </w:pPr>
      <w:rPr>
        <w:rFonts w:ascii="標楷體" w:eastAsia="標楷體" w:hAnsi="標楷體" w:cs="標楷體" w:hint="default"/>
        <w:sz w:val="24"/>
        <w:szCs w:val="24"/>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25" w15:restartNumberingAfterBreak="0">
    <w:nsid w:val="5F9C3603"/>
    <w:multiLevelType w:val="hybridMultilevel"/>
    <w:tmpl w:val="3A00A4E2"/>
    <w:lvl w:ilvl="0" w:tplc="225CAB90">
      <w:start w:val="1"/>
      <w:numFmt w:val="taiwaneseCountingThousand"/>
      <w:lvlText w:val="(%1)"/>
      <w:lvlJc w:val="left"/>
      <w:pPr>
        <w:ind w:left="585" w:hanging="585"/>
      </w:pPr>
      <w:rPr>
        <w:rFonts w:ascii="標楷體" w:eastAsia="標楷體" w:hAnsi="標楷體" w:cs="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BB0348"/>
    <w:multiLevelType w:val="hybridMultilevel"/>
    <w:tmpl w:val="3A3C8E7C"/>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2417980"/>
    <w:multiLevelType w:val="hybridMultilevel"/>
    <w:tmpl w:val="7082C30A"/>
    <w:lvl w:ilvl="0" w:tplc="73585138">
      <w:start w:val="1"/>
      <w:numFmt w:val="taiwaneseCountingThousand"/>
      <w:lvlText w:val="(%1)"/>
      <w:lvlJc w:val="left"/>
      <w:pPr>
        <w:ind w:left="1810" w:hanging="480"/>
      </w:pPr>
      <w:rPr>
        <w:rFonts w:ascii="標楷體" w:eastAsia="標楷體" w:hAnsi="標楷體" w:cs="標楷體" w:hint="default"/>
        <w:sz w:val="24"/>
        <w:szCs w:val="24"/>
      </w:r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28" w15:restartNumberingAfterBreak="0">
    <w:nsid w:val="7C18793A"/>
    <w:multiLevelType w:val="multilevel"/>
    <w:tmpl w:val="215E86B0"/>
    <w:styleLink w:val="WWNum1"/>
    <w:lvl w:ilvl="0">
      <w:start w:val="1"/>
      <w:numFmt w:val="decimal"/>
      <w:lvlText w:val="%1."/>
      <w:lvlJc w:val="left"/>
      <w:rPr>
        <w:rFonts w:ascii="標楷體" w:hAnsi="標楷體" w:cs="Times New Roman"/>
        <w:sz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9" w15:restartNumberingAfterBreak="0">
    <w:nsid w:val="7C226620"/>
    <w:multiLevelType w:val="hybridMultilevel"/>
    <w:tmpl w:val="3A00A4E2"/>
    <w:lvl w:ilvl="0" w:tplc="225CAB90">
      <w:start w:val="1"/>
      <w:numFmt w:val="taiwaneseCountingThousand"/>
      <w:lvlText w:val="(%1)"/>
      <w:lvlJc w:val="left"/>
      <w:pPr>
        <w:ind w:left="585" w:hanging="585"/>
      </w:pPr>
      <w:rPr>
        <w:rFonts w:ascii="標楷體" w:eastAsia="標楷體" w:hAnsi="標楷體" w:cs="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9"/>
  </w:num>
  <w:num w:numId="3">
    <w:abstractNumId w:val="28"/>
  </w:num>
  <w:num w:numId="4">
    <w:abstractNumId w:val="28"/>
    <w:lvlOverride w:ilvl="0">
      <w:lvl w:ilvl="0">
        <w:start w:val="1"/>
        <w:numFmt w:val="decimal"/>
        <w:lvlText w:val="%1."/>
        <w:lvlJc w:val="left"/>
        <w:pPr>
          <w:ind w:left="480" w:hanging="480"/>
        </w:p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5">
    <w:abstractNumId w:val="16"/>
  </w:num>
  <w:num w:numId="6">
    <w:abstractNumId w:val="12"/>
  </w:num>
  <w:num w:numId="7">
    <w:abstractNumId w:val="6"/>
  </w:num>
  <w:num w:numId="8">
    <w:abstractNumId w:val="18"/>
  </w:num>
  <w:num w:numId="9">
    <w:abstractNumId w:val="19"/>
  </w:num>
  <w:num w:numId="10">
    <w:abstractNumId w:val="25"/>
  </w:num>
  <w:num w:numId="11">
    <w:abstractNumId w:val="29"/>
  </w:num>
  <w:num w:numId="12">
    <w:abstractNumId w:val="13"/>
  </w:num>
  <w:num w:numId="13">
    <w:abstractNumId w:val="8"/>
  </w:num>
  <w:num w:numId="14">
    <w:abstractNumId w:val="20"/>
  </w:num>
  <w:num w:numId="15">
    <w:abstractNumId w:val="23"/>
  </w:num>
  <w:num w:numId="16">
    <w:abstractNumId w:val="2"/>
  </w:num>
  <w:num w:numId="17">
    <w:abstractNumId w:val="21"/>
  </w:num>
  <w:num w:numId="18">
    <w:abstractNumId w:val="5"/>
  </w:num>
  <w:num w:numId="19">
    <w:abstractNumId w:val="26"/>
  </w:num>
  <w:num w:numId="20">
    <w:abstractNumId w:val="27"/>
  </w:num>
  <w:num w:numId="21">
    <w:abstractNumId w:val="11"/>
  </w:num>
  <w:num w:numId="22">
    <w:abstractNumId w:val="7"/>
  </w:num>
  <w:num w:numId="23">
    <w:abstractNumId w:val="4"/>
  </w:num>
  <w:num w:numId="24">
    <w:abstractNumId w:val="17"/>
  </w:num>
  <w:num w:numId="25">
    <w:abstractNumId w:val="1"/>
  </w:num>
  <w:num w:numId="26">
    <w:abstractNumId w:val="14"/>
  </w:num>
  <w:num w:numId="27">
    <w:abstractNumId w:val="0"/>
  </w:num>
  <w:num w:numId="28">
    <w:abstractNumId w:val="10"/>
  </w:num>
  <w:num w:numId="29">
    <w:abstractNumId w:val="15"/>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readOnly" w:formatting="1"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C22"/>
    <w:rsid w:val="000303F9"/>
    <w:rsid w:val="00045FF7"/>
    <w:rsid w:val="00090E15"/>
    <w:rsid w:val="000C7BCA"/>
    <w:rsid w:val="000E23C2"/>
    <w:rsid w:val="00105D85"/>
    <w:rsid w:val="001373A6"/>
    <w:rsid w:val="00177772"/>
    <w:rsid w:val="001C735E"/>
    <w:rsid w:val="001D77D9"/>
    <w:rsid w:val="001F3748"/>
    <w:rsid w:val="00200174"/>
    <w:rsid w:val="00203692"/>
    <w:rsid w:val="00211663"/>
    <w:rsid w:val="00222848"/>
    <w:rsid w:val="00247008"/>
    <w:rsid w:val="00270045"/>
    <w:rsid w:val="002766C7"/>
    <w:rsid w:val="00291F0D"/>
    <w:rsid w:val="002B5B85"/>
    <w:rsid w:val="00321E6E"/>
    <w:rsid w:val="00394831"/>
    <w:rsid w:val="003C4336"/>
    <w:rsid w:val="00401A91"/>
    <w:rsid w:val="00414CC4"/>
    <w:rsid w:val="00425EE1"/>
    <w:rsid w:val="0043750A"/>
    <w:rsid w:val="00447AE5"/>
    <w:rsid w:val="00455881"/>
    <w:rsid w:val="004A0075"/>
    <w:rsid w:val="004D3F69"/>
    <w:rsid w:val="004E1300"/>
    <w:rsid w:val="004E51F2"/>
    <w:rsid w:val="005042E9"/>
    <w:rsid w:val="00514B75"/>
    <w:rsid w:val="00521BBE"/>
    <w:rsid w:val="005500CA"/>
    <w:rsid w:val="005A1622"/>
    <w:rsid w:val="005E1D2F"/>
    <w:rsid w:val="00617E29"/>
    <w:rsid w:val="0062631E"/>
    <w:rsid w:val="00665638"/>
    <w:rsid w:val="006671F6"/>
    <w:rsid w:val="006B202D"/>
    <w:rsid w:val="006B724D"/>
    <w:rsid w:val="006D0124"/>
    <w:rsid w:val="006E57DC"/>
    <w:rsid w:val="0074485D"/>
    <w:rsid w:val="00762A59"/>
    <w:rsid w:val="007E1532"/>
    <w:rsid w:val="007E48B9"/>
    <w:rsid w:val="008003DF"/>
    <w:rsid w:val="00816C13"/>
    <w:rsid w:val="00837C12"/>
    <w:rsid w:val="008430B9"/>
    <w:rsid w:val="008458C4"/>
    <w:rsid w:val="00890C22"/>
    <w:rsid w:val="008A52E7"/>
    <w:rsid w:val="008B7FCA"/>
    <w:rsid w:val="008C10F4"/>
    <w:rsid w:val="00957D90"/>
    <w:rsid w:val="009C13A3"/>
    <w:rsid w:val="009D520A"/>
    <w:rsid w:val="009F4A2D"/>
    <w:rsid w:val="00A256E1"/>
    <w:rsid w:val="00A26CCF"/>
    <w:rsid w:val="00A44F8B"/>
    <w:rsid w:val="00A70D98"/>
    <w:rsid w:val="00AE00C2"/>
    <w:rsid w:val="00AE28D0"/>
    <w:rsid w:val="00B11B98"/>
    <w:rsid w:val="00B210F8"/>
    <w:rsid w:val="00B23BFC"/>
    <w:rsid w:val="00B44D70"/>
    <w:rsid w:val="00BA50DB"/>
    <w:rsid w:val="00BD5A76"/>
    <w:rsid w:val="00BD6EE7"/>
    <w:rsid w:val="00BF5CC6"/>
    <w:rsid w:val="00C06470"/>
    <w:rsid w:val="00C20998"/>
    <w:rsid w:val="00C226AD"/>
    <w:rsid w:val="00C53B7B"/>
    <w:rsid w:val="00C67E75"/>
    <w:rsid w:val="00CC5FB7"/>
    <w:rsid w:val="00CD0082"/>
    <w:rsid w:val="00CF6D17"/>
    <w:rsid w:val="00D07989"/>
    <w:rsid w:val="00D13C98"/>
    <w:rsid w:val="00D2576D"/>
    <w:rsid w:val="00D56A7A"/>
    <w:rsid w:val="00D773E2"/>
    <w:rsid w:val="00D84BA7"/>
    <w:rsid w:val="00DA37D8"/>
    <w:rsid w:val="00DA48B4"/>
    <w:rsid w:val="00DB417B"/>
    <w:rsid w:val="00DB469E"/>
    <w:rsid w:val="00DC4B25"/>
    <w:rsid w:val="00DF0E1E"/>
    <w:rsid w:val="00E24FB3"/>
    <w:rsid w:val="00E31602"/>
    <w:rsid w:val="00E4268A"/>
    <w:rsid w:val="00E54997"/>
    <w:rsid w:val="00E708D2"/>
    <w:rsid w:val="00F21011"/>
    <w:rsid w:val="00F4772B"/>
    <w:rsid w:val="00FD2D33"/>
    <w:rsid w:val="00FD4D56"/>
    <w:rsid w:val="00FE40C2"/>
    <w:rsid w:val="00FF04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D15662"/>
  <w14:defaultImageDpi w14:val="96"/>
  <w15:chartTrackingRefBased/>
  <w15:docId w15:val="{7230E292-6501-46BD-8C89-C0B1D432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customStyle="1" w:styleId="CM3">
    <w:name w:val="CM3"/>
    <w:basedOn w:val="Default"/>
    <w:next w:val="Default"/>
    <w:uiPriority w:val="99"/>
    <w:rPr>
      <w:rFonts w:cs="Times New Roman"/>
      <w:color w:val="auto"/>
    </w:rPr>
  </w:style>
  <w:style w:type="paragraph" w:customStyle="1" w:styleId="CM1">
    <w:name w:val="CM1"/>
    <w:basedOn w:val="Default"/>
    <w:next w:val="Default"/>
    <w:uiPriority w:val="99"/>
    <w:pPr>
      <w:spacing w:line="500" w:lineRule="atLeast"/>
    </w:pPr>
    <w:rPr>
      <w:rFonts w:cs="Times New Roman"/>
      <w:color w:val="auto"/>
    </w:rPr>
  </w:style>
  <w:style w:type="paragraph" w:customStyle="1" w:styleId="CM2">
    <w:name w:val="CM2"/>
    <w:basedOn w:val="Default"/>
    <w:next w:val="Default"/>
    <w:uiPriority w:val="99"/>
    <w:pPr>
      <w:spacing w:line="500" w:lineRule="atLeast"/>
    </w:pPr>
    <w:rPr>
      <w:rFonts w:cs="Times New Roman"/>
      <w:color w:val="auto"/>
    </w:rPr>
  </w:style>
  <w:style w:type="paragraph" w:styleId="a3">
    <w:name w:val="header"/>
    <w:basedOn w:val="a"/>
    <w:link w:val="a4"/>
    <w:uiPriority w:val="99"/>
    <w:unhideWhenUsed/>
    <w:rsid w:val="00890C22"/>
    <w:pPr>
      <w:tabs>
        <w:tab w:val="center" w:pos="4153"/>
        <w:tab w:val="right" w:pos="8306"/>
      </w:tabs>
      <w:snapToGrid w:val="0"/>
    </w:pPr>
    <w:rPr>
      <w:sz w:val="20"/>
      <w:szCs w:val="20"/>
    </w:rPr>
  </w:style>
  <w:style w:type="character" w:customStyle="1" w:styleId="a4">
    <w:name w:val="頁首 字元"/>
    <w:link w:val="a3"/>
    <w:uiPriority w:val="99"/>
    <w:locked/>
    <w:rsid w:val="00890C22"/>
    <w:rPr>
      <w:rFonts w:cs="Times New Roman"/>
      <w:sz w:val="20"/>
      <w:szCs w:val="20"/>
    </w:rPr>
  </w:style>
  <w:style w:type="paragraph" w:styleId="a5">
    <w:name w:val="footer"/>
    <w:basedOn w:val="a"/>
    <w:link w:val="a6"/>
    <w:unhideWhenUsed/>
    <w:rsid w:val="00890C22"/>
    <w:pPr>
      <w:tabs>
        <w:tab w:val="center" w:pos="4153"/>
        <w:tab w:val="right" w:pos="8306"/>
      </w:tabs>
      <w:snapToGrid w:val="0"/>
    </w:pPr>
    <w:rPr>
      <w:sz w:val="20"/>
      <w:szCs w:val="20"/>
    </w:rPr>
  </w:style>
  <w:style w:type="character" w:customStyle="1" w:styleId="a6">
    <w:name w:val="頁尾 字元"/>
    <w:link w:val="a5"/>
    <w:locked/>
    <w:rsid w:val="00890C22"/>
    <w:rPr>
      <w:rFonts w:cs="Times New Roman"/>
      <w:sz w:val="20"/>
      <w:szCs w:val="20"/>
    </w:rPr>
  </w:style>
  <w:style w:type="paragraph" w:customStyle="1" w:styleId="Standard">
    <w:name w:val="Standard"/>
    <w:rsid w:val="002766C7"/>
    <w:pPr>
      <w:suppressAutoHyphens/>
      <w:autoSpaceDN w:val="0"/>
      <w:textAlignment w:val="baseline"/>
    </w:pPr>
    <w:rPr>
      <w:rFonts w:ascii="Liberation Serif" w:hAnsi="Liberation Serif" w:cs="Mangal"/>
      <w:kern w:val="3"/>
      <w:sz w:val="24"/>
      <w:szCs w:val="24"/>
      <w:lang w:bidi="hi-IN"/>
    </w:rPr>
  </w:style>
  <w:style w:type="character" w:styleId="a7">
    <w:name w:val="page number"/>
    <w:rsid w:val="002766C7"/>
    <w:rPr>
      <w:rFonts w:cs="Times New Roman"/>
    </w:rPr>
  </w:style>
  <w:style w:type="numbering" w:customStyle="1" w:styleId="WWNum1">
    <w:name w:val="WWNum1"/>
    <w:basedOn w:val="a2"/>
    <w:rsid w:val="002766C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82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B988D-C7D0-49AE-9AD0-86884A8C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&lt;4D6963726F736F667420576F7264202D2030332DAB6EA5782DAD70B565A544ABF9A448A4CEA640A650A448A544ABF9A448A751AF71B06AC1D7C16EA9FAAED128BBDDA5CEA64CC3BAA5E629&gt;</dc:title>
  <dc:subject/>
  <dc:creator>Administrator</dc:creator>
  <cp:keywords/>
  <dc:description/>
  <cp:lastModifiedBy>林易蓉</cp:lastModifiedBy>
  <cp:revision>8</cp:revision>
  <cp:lastPrinted>2011-12-20T11:35:00Z</cp:lastPrinted>
  <dcterms:created xsi:type="dcterms:W3CDTF">2021-07-15T06:00:00Z</dcterms:created>
  <dcterms:modified xsi:type="dcterms:W3CDTF">2022-10-12T08:48:00Z</dcterms:modified>
</cp:coreProperties>
</file>